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800" w:after="120"/>
        <w:jc w:val="center"/>
      </w:pPr>
      <w:r>
        <w:rPr>
          <w:b/>
          <w:sz w:val="44"/>
        </w:rPr>
        <w:t>Guide du maître</w:t>
      </w:r>
    </w:p>
    <w:p>
      <w:pPr>
        <w:spacing w:after="80"/>
        <w:jc w:val="center"/>
      </w:pPr>
      <w:r>
        <w:rPr>
          <w:sz w:val="26"/>
        </w:rPr>
        <w:t>Évaluation de fin d'année — Mathématiques MHM — CM1</w:t>
      </w:r>
    </w:p>
    <w:p>
      <w:pPr>
        <w:spacing w:after="600"/>
        <w:jc w:val="center"/>
      </w:pPr>
      <w:r>
        <w:rPr>
          <w:color w:val="646464"/>
          <w:sz w:val="22"/>
        </w:rPr>
        <w:t>Édition 2025-2026</w:t>
      </w:r>
    </w:p>
    <w:p>
      <w:r>
        <w:br w:type="page"/>
      </w:r>
    </w:p>
    <w:p>
      <w:pPr>
        <w:spacing w:before="320" w:after="80"/>
        <w:pBdr>
          <w:bottom w:val="single" w:sz="4" w:space="1" w:color="444444"/>
        </w:pBdr>
      </w:pPr>
      <w:r>
        <w:rPr>
          <w:b/>
          <w:color w:val="000000"/>
          <w:sz w:val="26"/>
        </w:rPr>
        <w:t>Présentation de l'évaluation</w:t>
      </w:r>
    </w:p>
    <w:p>
      <w:pPr>
        <w:spacing w:before="40" w:after="40"/>
      </w:pPr>
      <w:r>
        <w:rPr>
          <w:sz w:val="22"/>
        </w:rPr>
        <w:t>Cette évaluation porte sur l'ensemble du programme MHM CM1. Elle est organisée en 8 parties thématiques. Tous les exercices ne sont pas obligatoires : sélectionnez ceux pour lesquels vous avez besoin d'une trace écrite. Pour les autres compétences, appuyez-vous sur vos observations de classe et les productions des élèves.</w:t>
      </w:r>
    </w:p>
    <w:p>
      <w:pPr>
        <w:spacing w:before="40" w:after="40"/>
      </w:pPr>
      <w:r>
        <w:rPr>
          <w:b/>
          <w:sz w:val="22"/>
        </w:rPr>
        <w:t xml:space="preserve">Note : </w:t>
      </w:r>
      <w:r>
        <w:rPr>
          <w:b w:val="0"/>
          <w:sz w:val="22"/>
        </w:rPr>
        <w:t>la passation est collective pour l'ensemble des exercices, sauf indication contraire.</w:t>
      </w:r>
    </w:p>
    <w:p>
      <w:pPr>
        <w:spacing w:before="320" w:after="80"/>
        <w:pBdr>
          <w:bottom w:val="single" w:sz="4" w:space="1" w:color="444444"/>
        </w:pBdr>
      </w:pPr>
      <w:r>
        <w:rPr>
          <w:b/>
          <w:color w:val="000000"/>
          <w:sz w:val="26"/>
        </w:rPr>
        <w:t>Calcul mental</w:t>
      </w:r>
    </w:p>
    <w:p>
      <w:pPr>
        <w:spacing w:before="40" w:after="40"/>
      </w:pPr>
      <w:r>
        <w:rPr>
          <w:sz w:val="22"/>
        </w:rPr>
        <w:t>Le calcul mental n'est pas évalué à travers cette évaluation papier. Il fait l'objet d'un suivi spécifique via les outils de la méthode MHM :</w:t>
      </w:r>
    </w:p>
    <w:p>
      <w:pPr>
        <w:pStyle w:val="ListBullet"/>
        <w:spacing w:before="20" w:after="20"/>
        <w:ind w:left="283"/>
      </w:pPr>
      <w:r>
        <w:rPr>
          <w:sz w:val="22"/>
        </w:rPr>
        <w:t>Les fiches Mémo Maths : mémorisation des tables, des faits numériques et des procédures de calcul rapide.</w:t>
      </w:r>
    </w:p>
    <w:p>
      <w:pPr>
        <w:pStyle w:val="ListBullet"/>
        <w:spacing w:before="20" w:after="20"/>
        <w:ind w:left="283"/>
      </w:pPr>
      <w:r>
        <w:rPr>
          <w:sz w:val="22"/>
        </w:rPr>
        <w:t>Les séances Chrono Maths : évaluation de la vitesse et de la précision du calcul mental.</w:t>
      </w:r>
    </w:p>
    <w:p>
      <w:pPr>
        <w:spacing w:before="40" w:after="40"/>
      </w:pPr>
      <w:r>
        <w:rPr>
          <w:sz w:val="22"/>
        </w:rPr>
        <w:t>Ces observations, conduites régulièrement tout au long de l'année, permettent de renseigner les compétences de calcul mental dans le tableau LSU.</w:t>
      </w:r>
    </w:p>
    <w:p>
      <w:pPr>
        <w:spacing w:before="320" w:after="80"/>
        <w:pBdr>
          <w:bottom w:val="single" w:sz="4" w:space="1" w:color="444444"/>
        </w:pBdr>
      </w:pPr>
      <w:r>
        <w:rPr>
          <w:b/>
          <w:color w:val="000000"/>
          <w:sz w:val="26"/>
        </w:rPr>
        <w:t>Tableau récapitulatif des compétences</w:t>
      </w:r>
    </w:p>
    <w:p>
      <w:pPr>
        <w:spacing w:before="40" w:after="40"/>
      </w:pPr>
      <w:r>
        <w:rPr>
          <w:sz w:val="22"/>
        </w:rPr>
        <w:t>Le tableau ci-dessous liste les compétences évaluées et les exercices correspondants.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669"/>
        <w:gridCol w:w="1417"/>
        <w:gridCol w:w="2268"/>
      </w:tblGrid>
      <w:tr>
        <w:tc>
          <w:tcPr>
            <w:tcW w:type="dxa" w:w="3135"/>
            <w:shd w:val="clear" w:color="auto" w:fill="DDDDDD"/>
          </w:tcPr>
          <w:p>
            <w:r>
              <w:rPr>
                <w:b/>
                <w:sz w:val="20"/>
              </w:rPr>
              <w:t>Compétence</w:t>
            </w:r>
          </w:p>
        </w:tc>
        <w:tc>
          <w:tcPr>
            <w:tcW w:type="dxa" w:w="3135"/>
            <w:shd w:val="clear" w:color="auto" w:fill="DDDDDD"/>
          </w:tcPr>
          <w:p>
            <w:r>
              <w:rPr>
                <w:b/>
                <w:sz w:val="20"/>
              </w:rPr>
              <w:t>Exercice</w:t>
            </w:r>
          </w:p>
        </w:tc>
        <w:tc>
          <w:tcPr>
            <w:tcW w:type="dxa" w:w="3135"/>
            <w:shd w:val="clear" w:color="auto" w:fill="DDDDDD"/>
          </w:tcPr>
          <w:p>
            <w:r>
              <w:rPr>
                <w:b/>
                <w:sz w:val="20"/>
              </w:rPr>
              <w:t>Observations</w:t>
            </w:r>
          </w:p>
        </w:tc>
      </w:tr>
      <w:tr>
        <w:tc>
          <w:tcPr>
            <w:tcW w:type="dxa" w:w="9405"/>
            <w:gridSpan w:val="3"/>
            <w:shd w:val="clear" w:color="auto" w:fill="EEEEEE"/>
          </w:tcPr>
          <w:p>
            <w:r>
              <w:rPr>
                <w:b/>
                <w:sz w:val="20"/>
              </w:rPr>
              <w:t>Partie 1 — Numération</w:t>
            </w:r>
          </w:p>
        </w:tc>
      </w:tr>
      <w:tr>
        <w:tc>
          <w:tcPr>
            <w:tcW w:type="dxa" w:w="3135"/>
          </w:tcPr>
          <w:p>
            <w:r>
              <w:rPr>
                <w:sz w:val="20"/>
              </w:rPr>
              <w:t>Lire, écrire, décomposer et représenter les nombres jusqu'à 999 999</w:t>
            </w:r>
          </w:p>
        </w:tc>
        <w:tc>
          <w:tcPr>
            <w:tcW w:type="dxa" w:w="3135"/>
          </w:tcPr>
          <w:p>
            <w:r>
              <w:rPr>
                <w:sz w:val="20"/>
              </w:rPr>
              <w:t>P1 – Ex.1</w:t>
            </w:r>
          </w:p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>
            <w:r>
              <w:rPr>
                <w:sz w:val="20"/>
              </w:rPr>
              <w:t>Comparer, ordonner et encadrer les nombres</w:t>
            </w:r>
          </w:p>
        </w:tc>
        <w:tc>
          <w:tcPr>
            <w:tcW w:type="dxa" w:w="3135"/>
          </w:tcPr>
          <w:p>
            <w:r>
              <w:rPr>
                <w:sz w:val="20"/>
              </w:rPr>
              <w:t>P1 – Ex.2</w:t>
            </w:r>
          </w:p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>
            <w:r>
              <w:rPr>
                <w:sz w:val="20"/>
              </w:rPr>
              <w:t>Reconnaître les multiples (de 2, 5, 10)</w:t>
            </w:r>
          </w:p>
        </w:tc>
        <w:tc>
          <w:tcPr>
            <w:tcW w:type="dxa" w:w="3135"/>
          </w:tcPr>
          <w:p>
            <w:r>
              <w:rPr>
                <w:sz w:val="20"/>
              </w:rPr>
              <w:t>P1 – Ex.3</w:t>
            </w:r>
          </w:p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>
            <w:r>
              <w:rPr>
                <w:sz w:val="20"/>
              </w:rPr>
              <w:t>Placer un nombre sur une droite graduée</w:t>
            </w:r>
          </w:p>
        </w:tc>
        <w:tc>
          <w:tcPr>
            <w:tcW w:type="dxa" w:w="3135"/>
          </w:tcPr>
          <w:p>
            <w:r>
              <w:rPr>
                <w:sz w:val="20"/>
              </w:rPr>
              <w:t>P1 – Ex.4</w:t>
            </w:r>
          </w:p>
        </w:tc>
        <w:tc>
          <w:tcPr>
            <w:tcW w:type="dxa" w:w="3135"/>
          </w:tcPr>
          <w:p/>
        </w:tc>
      </w:tr>
      <w:tr>
        <w:tc>
          <w:tcPr>
            <w:tcW w:type="dxa" w:w="9405"/>
            <w:gridSpan w:val="3"/>
            <w:shd w:val="clear" w:color="auto" w:fill="EEEEEE"/>
          </w:tcPr>
          <w:p>
            <w:r>
              <w:rPr>
                <w:b/>
                <w:sz w:val="20"/>
              </w:rPr>
              <w:t>Partie 2 — Fractions</w:t>
            </w:r>
          </w:p>
        </w:tc>
      </w:tr>
      <w:tr>
        <w:tc>
          <w:tcPr>
            <w:tcW w:type="dxa" w:w="3135"/>
          </w:tcPr>
          <w:p>
            <w:r>
              <w:rPr>
                <w:sz w:val="20"/>
              </w:rPr>
              <w:t>Interpréter, représenter, écrire et lire des fractions</w:t>
            </w:r>
          </w:p>
        </w:tc>
        <w:tc>
          <w:tcPr>
            <w:tcW w:type="dxa" w:w="3135"/>
          </w:tcPr>
          <w:p>
            <w:r>
              <w:rPr>
                <w:sz w:val="20"/>
              </w:rPr>
              <w:t>P2 – Ex.1</w:t>
            </w:r>
          </w:p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>
            <w:r>
              <w:rPr>
                <w:sz w:val="20"/>
              </w:rPr>
              <w:t>Comparer des fractions</w:t>
            </w:r>
          </w:p>
        </w:tc>
        <w:tc>
          <w:tcPr>
            <w:tcW w:type="dxa" w:w="3135"/>
          </w:tcPr>
          <w:p>
            <w:r>
              <w:rPr>
                <w:sz w:val="20"/>
              </w:rPr>
              <w:t>P2 – Ex.2</w:t>
            </w:r>
          </w:p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>
            <w:r>
              <w:rPr>
                <w:sz w:val="20"/>
              </w:rPr>
              <w:t>Additionner et soustraire des fractions</w:t>
            </w:r>
          </w:p>
        </w:tc>
        <w:tc>
          <w:tcPr>
            <w:tcW w:type="dxa" w:w="3135"/>
          </w:tcPr>
          <w:p>
            <w:r>
              <w:rPr>
                <w:sz w:val="20"/>
              </w:rPr>
              <w:t>P2 – Ex.3</w:t>
            </w:r>
          </w:p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>
            <w:r>
              <w:rPr>
                <w:sz w:val="20"/>
              </w:rPr>
              <w:t>Déterminer une fraction d'une quantité ou d'une grandeur</w:t>
            </w:r>
          </w:p>
        </w:tc>
        <w:tc>
          <w:tcPr>
            <w:tcW w:type="dxa" w:w="3135"/>
          </w:tcPr>
          <w:p>
            <w:r>
              <w:rPr>
                <w:sz w:val="20"/>
              </w:rPr>
              <w:t>P2 – Ex.4</w:t>
            </w:r>
          </w:p>
        </w:tc>
        <w:tc>
          <w:tcPr>
            <w:tcW w:type="dxa" w:w="3135"/>
          </w:tcPr>
          <w:p/>
        </w:tc>
      </w:tr>
      <w:tr>
        <w:tc>
          <w:tcPr>
            <w:tcW w:type="dxa" w:w="9405"/>
            <w:gridSpan w:val="3"/>
            <w:shd w:val="clear" w:color="auto" w:fill="EEEEEE"/>
          </w:tcPr>
          <w:p>
            <w:r>
              <w:rPr>
                <w:b/>
                <w:sz w:val="20"/>
              </w:rPr>
              <w:t>Partie 3 — Les nombres décimaux</w:t>
            </w:r>
          </w:p>
        </w:tc>
      </w:tr>
      <w:tr>
        <w:tc>
          <w:tcPr>
            <w:tcW w:type="dxa" w:w="3135"/>
          </w:tcPr>
          <w:p>
            <w:r>
              <w:rPr>
                <w:sz w:val="20"/>
              </w:rPr>
              <w:t>Passer d'une fraction décimale à une écriture à virgule (et inversement)</w:t>
            </w:r>
          </w:p>
        </w:tc>
        <w:tc>
          <w:tcPr>
            <w:tcW w:type="dxa" w:w="3135"/>
          </w:tcPr>
          <w:p>
            <w:r>
              <w:rPr>
                <w:sz w:val="20"/>
              </w:rPr>
              <w:t>P3 – Ex.1</w:t>
            </w:r>
          </w:p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>
            <w:r>
              <w:rPr>
                <w:sz w:val="20"/>
              </w:rPr>
              <w:t>Comparer, encadrer et ordonner des nombres décimaux</w:t>
            </w:r>
          </w:p>
        </w:tc>
        <w:tc>
          <w:tcPr>
            <w:tcW w:type="dxa" w:w="3135"/>
          </w:tcPr>
          <w:p>
            <w:r>
              <w:rPr>
                <w:sz w:val="20"/>
              </w:rPr>
              <w:t>P3 – Ex.2</w:t>
            </w:r>
          </w:p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>
            <w:r>
              <w:rPr>
                <w:sz w:val="20"/>
              </w:rPr>
              <w:t>Donner la partie entière et l'arrondi à l'entier</w:t>
            </w:r>
          </w:p>
        </w:tc>
        <w:tc>
          <w:tcPr>
            <w:tcW w:type="dxa" w:w="3135"/>
          </w:tcPr>
          <w:p>
            <w:r>
              <w:rPr>
                <w:sz w:val="20"/>
              </w:rPr>
              <w:t>P3 – Ex.3</w:t>
            </w:r>
          </w:p>
        </w:tc>
        <w:tc>
          <w:tcPr>
            <w:tcW w:type="dxa" w:w="3135"/>
          </w:tcPr>
          <w:p/>
        </w:tc>
      </w:tr>
      <w:tr>
        <w:tc>
          <w:tcPr>
            <w:tcW w:type="dxa" w:w="9405"/>
            <w:gridSpan w:val="3"/>
            <w:shd w:val="clear" w:color="auto" w:fill="EEEEEE"/>
          </w:tcPr>
          <w:p>
            <w:r>
              <w:rPr>
                <w:b/>
                <w:sz w:val="20"/>
              </w:rPr>
              <w:t>Partie 4 — Les quatre opérations</w:t>
            </w:r>
          </w:p>
        </w:tc>
      </w:tr>
      <w:tr>
        <w:tc>
          <w:tcPr>
            <w:tcW w:type="dxa" w:w="3135"/>
          </w:tcPr>
          <w:p>
            <w:r>
              <w:rPr>
                <w:sz w:val="20"/>
              </w:rPr>
              <w:t>Estimer un ordre de grandeur et calculer avec des parenthèses</w:t>
            </w:r>
          </w:p>
        </w:tc>
        <w:tc>
          <w:tcPr>
            <w:tcW w:type="dxa" w:w="3135"/>
          </w:tcPr>
          <w:p>
            <w:r>
              <w:rPr>
                <w:sz w:val="20"/>
              </w:rPr>
              <w:t>P4 – Ex.1</w:t>
            </w:r>
          </w:p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>
            <w:r>
              <w:rPr>
                <w:sz w:val="20"/>
              </w:rPr>
              <w:t>Additionner et soustraire des nombres décimaux (en colonnes)</w:t>
            </w:r>
          </w:p>
        </w:tc>
        <w:tc>
          <w:tcPr>
            <w:tcW w:type="dxa" w:w="3135"/>
          </w:tcPr>
          <w:p>
            <w:r>
              <w:rPr>
                <w:sz w:val="20"/>
              </w:rPr>
              <w:t>P4 – Ex.2</w:t>
            </w:r>
          </w:p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>
            <w:r>
              <w:rPr>
                <w:sz w:val="20"/>
              </w:rPr>
              <w:t>Poser et effectuer une multiplication (entier et décimal)</w:t>
            </w:r>
          </w:p>
        </w:tc>
        <w:tc>
          <w:tcPr>
            <w:tcW w:type="dxa" w:w="3135"/>
          </w:tcPr>
          <w:p>
            <w:r>
              <w:rPr>
                <w:sz w:val="20"/>
              </w:rPr>
              <w:t>P4 – Ex.3</w:t>
            </w:r>
          </w:p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>
            <w:r>
              <w:rPr>
                <w:sz w:val="20"/>
              </w:rPr>
              <w:t>Poser et effectuer une division euclidienne</w:t>
            </w:r>
          </w:p>
        </w:tc>
        <w:tc>
          <w:tcPr>
            <w:tcW w:type="dxa" w:w="3135"/>
          </w:tcPr>
          <w:p>
            <w:r>
              <w:rPr>
                <w:sz w:val="20"/>
              </w:rPr>
              <w:t>P4 – Ex.4</w:t>
            </w:r>
          </w:p>
        </w:tc>
        <w:tc>
          <w:tcPr>
            <w:tcW w:type="dxa" w:w="3135"/>
          </w:tcPr>
          <w:p/>
        </w:tc>
      </w:tr>
      <w:tr>
        <w:tc>
          <w:tcPr>
            <w:tcW w:type="dxa" w:w="9405"/>
            <w:gridSpan w:val="3"/>
            <w:shd w:val="clear" w:color="auto" w:fill="EEEEEE"/>
          </w:tcPr>
          <w:p>
            <w:r>
              <w:rPr>
                <w:b/>
                <w:sz w:val="20"/>
              </w:rPr>
              <w:t>Partie 5 — Résolution de problèmes</w:t>
            </w:r>
          </w:p>
        </w:tc>
      </w:tr>
      <w:tr>
        <w:tc>
          <w:tcPr>
            <w:tcW w:type="dxa" w:w="3135"/>
          </w:tcPr>
          <w:p>
            <w:r>
              <w:rPr>
                <w:sz w:val="20"/>
              </w:rPr>
              <w:t>Résoudre un problème en une étape (parties-tout et comparaison)</w:t>
            </w:r>
          </w:p>
        </w:tc>
        <w:tc>
          <w:tcPr>
            <w:tcW w:type="dxa" w:w="3135"/>
          </w:tcPr>
          <w:p>
            <w:r>
              <w:rPr>
                <w:sz w:val="20"/>
              </w:rPr>
              <w:t>P5 – Ex.1</w:t>
            </w:r>
          </w:p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>
            <w:r>
              <w:rPr>
                <w:sz w:val="20"/>
              </w:rPr>
              <w:t>Résoudre un problème à plusieurs étapes (multiplicatif et mixte)</w:t>
            </w:r>
          </w:p>
        </w:tc>
        <w:tc>
          <w:tcPr>
            <w:tcW w:type="dxa" w:w="3135"/>
          </w:tcPr>
          <w:p>
            <w:r>
              <w:rPr>
                <w:sz w:val="20"/>
              </w:rPr>
              <w:t>P5 – Ex.2</w:t>
            </w:r>
          </w:p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>
            <w:r>
              <w:rPr>
                <w:sz w:val="20"/>
              </w:rPr>
              <w:t>Résoudre un problème de dénombrement</w:t>
            </w:r>
          </w:p>
        </w:tc>
        <w:tc>
          <w:tcPr>
            <w:tcW w:type="dxa" w:w="3135"/>
          </w:tcPr>
          <w:p>
            <w:r>
              <w:rPr>
                <w:sz w:val="20"/>
              </w:rPr>
              <w:t>P5 – Ex.3</w:t>
            </w:r>
          </w:p>
        </w:tc>
        <w:tc>
          <w:tcPr>
            <w:tcW w:type="dxa" w:w="3135"/>
          </w:tcPr>
          <w:p/>
        </w:tc>
      </w:tr>
      <w:tr>
        <w:tc>
          <w:tcPr>
            <w:tcW w:type="dxa" w:w="9405"/>
            <w:gridSpan w:val="3"/>
            <w:shd w:val="clear" w:color="auto" w:fill="EEEEEE"/>
          </w:tcPr>
          <w:p>
            <w:r>
              <w:rPr>
                <w:b/>
                <w:sz w:val="20"/>
              </w:rPr>
              <w:t>Partie 6 — Algèbre</w:t>
            </w:r>
          </w:p>
        </w:tc>
      </w:tr>
      <w:tr>
        <w:tc>
          <w:tcPr>
            <w:tcW w:type="dxa" w:w="3135"/>
          </w:tcPr>
          <w:p>
            <w:r>
              <w:rPr>
                <w:sz w:val="20"/>
              </w:rPr>
              <w:t>Trouver une inconnue (équation simple et symbole)</w:t>
            </w:r>
          </w:p>
        </w:tc>
        <w:tc>
          <w:tcPr>
            <w:tcW w:type="dxa" w:w="3135"/>
          </w:tcPr>
          <w:p>
            <w:r>
              <w:rPr>
                <w:sz w:val="20"/>
              </w:rPr>
              <w:t>P6 – Ex.1</w:t>
            </w:r>
          </w:p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>
            <w:r>
              <w:rPr>
                <w:sz w:val="20"/>
              </w:rPr>
              <w:t>Exécuter un programme de calcul</w:t>
            </w:r>
          </w:p>
        </w:tc>
        <w:tc>
          <w:tcPr>
            <w:tcW w:type="dxa" w:w="3135"/>
          </w:tcPr>
          <w:p>
            <w:r>
              <w:rPr>
                <w:sz w:val="20"/>
              </w:rPr>
              <w:t>P6 – Ex.2</w:t>
            </w:r>
          </w:p>
        </w:tc>
        <w:tc>
          <w:tcPr>
            <w:tcW w:type="dxa" w:w="3135"/>
          </w:tcPr>
          <w:p/>
        </w:tc>
      </w:tr>
      <w:tr>
        <w:tc>
          <w:tcPr>
            <w:tcW w:type="dxa" w:w="9405"/>
            <w:gridSpan w:val="3"/>
            <w:shd w:val="clear" w:color="auto" w:fill="EEEEEE"/>
          </w:tcPr>
          <w:p>
            <w:r>
              <w:rPr>
                <w:b/>
                <w:sz w:val="20"/>
              </w:rPr>
              <w:t>Partie 7 — Grandeurs et mesures</w:t>
            </w:r>
          </w:p>
        </w:tc>
      </w:tr>
      <w:tr>
        <w:tc>
          <w:tcPr>
            <w:tcW w:type="dxa" w:w="3135"/>
          </w:tcPr>
          <w:p>
            <w:r>
              <w:rPr>
                <w:sz w:val="20"/>
              </w:rPr>
              <w:t>Connaître les longueurs et leurs unités (conversions)</w:t>
            </w:r>
          </w:p>
        </w:tc>
        <w:tc>
          <w:tcPr>
            <w:tcW w:type="dxa" w:w="3135"/>
          </w:tcPr>
          <w:p>
            <w:r>
              <w:rPr>
                <w:sz w:val="20"/>
              </w:rPr>
              <w:t>P7 – Ex.1</w:t>
            </w:r>
          </w:p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>
            <w:r>
              <w:rPr>
                <w:sz w:val="20"/>
              </w:rPr>
              <w:t>Connaître les masses et leurs unités (conversions)</w:t>
            </w:r>
          </w:p>
        </w:tc>
        <w:tc>
          <w:tcPr>
            <w:tcW w:type="dxa" w:w="3135"/>
          </w:tcPr>
          <w:p>
            <w:r>
              <w:rPr>
                <w:sz w:val="20"/>
              </w:rPr>
              <w:t>P7 – Ex.2</w:t>
            </w:r>
          </w:p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>
            <w:r>
              <w:rPr>
                <w:sz w:val="20"/>
              </w:rPr>
              <w:t>Connaître les contenances et leurs unités (conversions)</w:t>
            </w:r>
          </w:p>
        </w:tc>
        <w:tc>
          <w:tcPr>
            <w:tcW w:type="dxa" w:w="3135"/>
          </w:tcPr>
          <w:p>
            <w:r>
              <w:rPr>
                <w:sz w:val="20"/>
              </w:rPr>
              <w:t>P7 – Ex.3</w:t>
            </w:r>
          </w:p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>
            <w:r>
              <w:rPr>
                <w:sz w:val="20"/>
              </w:rPr>
              <w:t>Connaître les aires et leurs unités</w:t>
            </w:r>
          </w:p>
        </w:tc>
        <w:tc>
          <w:tcPr>
            <w:tcW w:type="dxa" w:w="3135"/>
          </w:tcPr>
          <w:p>
            <w:r>
              <w:rPr>
                <w:sz w:val="20"/>
              </w:rPr>
              <w:t>P7 – Ex.4</w:t>
            </w:r>
          </w:p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>
            <w:r>
              <w:rPr>
                <w:sz w:val="20"/>
              </w:rPr>
              <w:t>Connaître les angles (aigu, droit, obtus)</w:t>
            </w:r>
          </w:p>
        </w:tc>
        <w:tc>
          <w:tcPr>
            <w:tcW w:type="dxa" w:w="3135"/>
          </w:tcPr>
          <w:p>
            <w:r>
              <w:rPr>
                <w:sz w:val="20"/>
              </w:rPr>
              <w:t>P7 – Ex.5</w:t>
            </w:r>
          </w:p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>
            <w:r>
              <w:rPr>
                <w:sz w:val="20"/>
              </w:rPr>
              <w:t>Lire l'heure et calculer des durées</w:t>
            </w:r>
          </w:p>
        </w:tc>
        <w:tc>
          <w:tcPr>
            <w:tcW w:type="dxa" w:w="3135"/>
          </w:tcPr>
          <w:p>
            <w:r>
              <w:rPr>
                <w:sz w:val="20"/>
              </w:rPr>
              <w:t>P7 – Ex.6</w:t>
            </w:r>
          </w:p>
        </w:tc>
        <w:tc>
          <w:tcPr>
            <w:tcW w:type="dxa" w:w="3135"/>
          </w:tcPr>
          <w:p/>
        </w:tc>
      </w:tr>
      <w:tr>
        <w:tc>
          <w:tcPr>
            <w:tcW w:type="dxa" w:w="9405"/>
            <w:gridSpan w:val="3"/>
            <w:shd w:val="clear" w:color="auto" w:fill="EEEEEE"/>
          </w:tcPr>
          <w:p>
            <w:r>
              <w:rPr>
                <w:b/>
                <w:sz w:val="20"/>
              </w:rPr>
              <w:t>Partie 8 — Géométrie</w:t>
            </w:r>
          </w:p>
        </w:tc>
      </w:tr>
      <w:tr>
        <w:tc>
          <w:tcPr>
            <w:tcW w:type="dxa" w:w="3135"/>
          </w:tcPr>
          <w:p>
            <w:r>
              <w:rPr>
                <w:sz w:val="20"/>
              </w:rPr>
              <w:t>Connaître le vocabulaire et les outils géométriques</w:t>
            </w:r>
          </w:p>
        </w:tc>
        <w:tc>
          <w:tcPr>
            <w:tcW w:type="dxa" w:w="3135"/>
          </w:tcPr>
          <w:p>
            <w:r>
              <w:rPr>
                <w:sz w:val="20"/>
              </w:rPr>
              <w:t>P8 – Ex.1</w:t>
            </w:r>
          </w:p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>
            <w:r>
              <w:rPr>
                <w:sz w:val="20"/>
              </w:rPr>
              <w:t>Reconnaître droites perpendiculaires et parallèles</w:t>
            </w:r>
          </w:p>
        </w:tc>
        <w:tc>
          <w:tcPr>
            <w:tcW w:type="dxa" w:w="3135"/>
          </w:tcPr>
          <w:p>
            <w:r>
              <w:rPr>
                <w:sz w:val="20"/>
              </w:rPr>
              <w:t>P8 – Ex.2</w:t>
            </w:r>
          </w:p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>
            <w:r>
              <w:rPr>
                <w:sz w:val="20"/>
              </w:rPr>
              <w:t>Reconnaître les figures planes et leurs propriétés</w:t>
            </w:r>
          </w:p>
        </w:tc>
        <w:tc>
          <w:tcPr>
            <w:tcW w:type="dxa" w:w="3135"/>
          </w:tcPr>
          <w:p>
            <w:r>
              <w:rPr>
                <w:sz w:val="20"/>
              </w:rPr>
              <w:t>P8 – Ex.3</w:t>
            </w:r>
          </w:p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>
            <w:r>
              <w:rPr>
                <w:sz w:val="20"/>
              </w:rPr>
              <w:t>Connaître le cercle (rayon, diamètre)</w:t>
            </w:r>
          </w:p>
        </w:tc>
        <w:tc>
          <w:tcPr>
            <w:tcW w:type="dxa" w:w="3135"/>
          </w:tcPr>
          <w:p>
            <w:r>
              <w:rPr>
                <w:sz w:val="20"/>
              </w:rPr>
              <w:t>P8 – Ex.4</w:t>
            </w:r>
          </w:p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>
            <w:r>
              <w:rPr>
                <w:sz w:val="20"/>
              </w:rPr>
              <w:t>Connaître la symétrie axiale</w:t>
            </w:r>
          </w:p>
        </w:tc>
        <w:tc>
          <w:tcPr>
            <w:tcW w:type="dxa" w:w="3135"/>
          </w:tcPr>
          <w:p>
            <w:r>
              <w:rPr>
                <w:sz w:val="20"/>
              </w:rPr>
              <w:t>P8 – Ex.5</w:t>
            </w:r>
          </w:p>
        </w:tc>
        <w:tc>
          <w:tcPr>
            <w:tcW w:type="dxa" w:w="3135"/>
          </w:tcPr>
          <w:p/>
        </w:tc>
      </w:tr>
      <w:tr>
        <w:tc>
          <w:tcPr>
            <w:tcW w:type="dxa" w:w="3135"/>
          </w:tcPr>
          <w:p>
            <w:r>
              <w:rPr>
                <w:sz w:val="20"/>
              </w:rPr>
              <w:t>Connaître les solides (faces, arêtes, sommets)</w:t>
            </w:r>
          </w:p>
        </w:tc>
        <w:tc>
          <w:tcPr>
            <w:tcW w:type="dxa" w:w="3135"/>
          </w:tcPr>
          <w:p>
            <w:r>
              <w:rPr>
                <w:sz w:val="20"/>
              </w:rPr>
              <w:t>P8 – Ex.6</w:t>
            </w:r>
          </w:p>
        </w:tc>
        <w:tc>
          <w:tcPr>
            <w:tcW w:type="dxa" w:w="3135"/>
          </w:tcPr>
          <w:p/>
        </w:tc>
      </w:tr>
    </w:tbl>
    <w:p>
      <w:r>
        <w:br w:type="page"/>
      </w:r>
    </w:p>
    <w:p>
      <w:pPr>
        <w:spacing w:before="320" w:after="80"/>
        <w:pBdr>
          <w:bottom w:val="single" w:sz="4" w:space="1" w:color="444444"/>
        </w:pBdr>
      </w:pPr>
      <w:r>
        <w:rPr>
          <w:b/>
          <w:color w:val="000000"/>
          <w:sz w:val="26"/>
        </w:rPr>
        <w:t>Consignes de passation et corrigés</w:t>
      </w:r>
    </w:p>
    <w:p>
      <w:pPr>
        <w:spacing w:before="240" w:after="40"/>
      </w:pPr>
      <w:r>
        <w:rPr>
          <w:b/>
          <w:color w:val="000000"/>
          <w:sz w:val="22"/>
        </w:rPr>
        <w:t>Partie 1 — Numération jusqu'à 999 999</w:t>
      </w:r>
    </w:p>
    <w:p>
      <w:pPr>
        <w:spacing w:before="200" w:after="20"/>
        <w:pBdr>
          <w:left w:val="single" w:sz="12" w:space="4" w:color="888888"/>
        </w:pBdr>
        <w:ind w:left="227"/>
      </w:pPr>
      <w:r>
        <w:rPr>
          <w:b/>
          <w:sz w:val="22"/>
        </w:rPr>
        <w:t>Exercice 1 — Décomposer les nombres</w:t>
      </w:r>
    </w:p>
    <w:p>
      <w:pPr>
        <w:spacing w:before="40" w:after="40"/>
      </w:pPr>
      <w:r>
        <w:rPr>
          <w:sz w:val="22"/>
        </w:rPr>
        <w:t>Passation collective. Les élèves complètent les décompositions, sans matériel. Si besoin, faire un exemple au tableau (ex. 310 420 est déjà donné). Accepter toute décomposition canonique correcte.</w:t>
      </w:r>
    </w:p>
    <w:p>
      <w:pPr>
        <w:spacing w:before="40" w:after="40"/>
      </w:pPr>
      <w:r>
        <w:rPr>
          <w:b/>
          <w:sz w:val="22"/>
        </w:rPr>
        <w:t>Corrigé :</w:t>
      </w:r>
      <w:r>
        <w:rPr>
          <w:b w:val="0"/>
          <w:sz w:val="22"/>
        </w:rPr>
      </w:r>
    </w:p>
    <w:p>
      <w:pPr>
        <w:pStyle w:val="ListBullet"/>
        <w:spacing w:before="20" w:after="20"/>
        <w:ind w:left="283"/>
      </w:pPr>
      <w:r>
        <w:rPr>
          <w:sz w:val="22"/>
        </w:rPr>
        <w:t>243 678 = 2×100 000 + 4×10 000 + 3×1 000 + 6×100 + 7×10 + 8</w:t>
      </w:r>
    </w:p>
    <w:p>
      <w:pPr>
        <w:pStyle w:val="ListBullet"/>
        <w:spacing w:before="20" w:after="20"/>
        <w:ind w:left="283"/>
      </w:pPr>
      <w:r>
        <w:rPr>
          <w:sz w:val="22"/>
        </w:rPr>
        <w:t>170 035 = 1×100 000 + 7×10 000 + 3×10 + 5</w:t>
      </w:r>
    </w:p>
    <w:p>
      <w:pPr>
        <w:pStyle w:val="ListBullet"/>
        <w:spacing w:before="20" w:after="20"/>
        <w:ind w:left="283"/>
      </w:pPr>
      <w:r>
        <w:rPr>
          <w:sz w:val="22"/>
        </w:rPr>
        <w:t>91 309 = 9×10 000 + 1×1 000 + 3×100 + 9</w:t>
      </w:r>
    </w:p>
    <w:p>
      <w:pPr>
        <w:pStyle w:val="ListBullet"/>
        <w:spacing w:before="20" w:after="20"/>
        <w:ind w:left="283"/>
      </w:pPr>
      <w:r>
        <w:rPr>
          <w:sz w:val="22"/>
        </w:rPr>
        <w:t>608 140 = 6×100 000 + 8×1 000 + 1×100 + 4×10</w:t>
      </w:r>
    </w:p>
    <w:p>
      <w:pPr>
        <w:spacing w:before="60" w:after="120"/>
        <w:ind w:left="283"/>
      </w:pPr>
      <w:r>
        <w:rPr>
          <w:b/>
          <w:sz w:val="22"/>
        </w:rPr>
        <w:t xml:space="preserve">Seuil de réussite : </w:t>
      </w:r>
      <w:r>
        <w:rPr>
          <w:b w:val="0"/>
          <w:sz w:val="22"/>
        </w:rPr>
        <w:t>3 décompositions correctes sur 4.</w:t>
      </w:r>
    </w:p>
    <w:p>
      <w:pPr>
        <w:spacing w:before="200" w:after="20"/>
        <w:pBdr>
          <w:left w:val="single" w:sz="12" w:space="4" w:color="888888"/>
        </w:pBdr>
        <w:ind w:left="227"/>
      </w:pPr>
      <w:r>
        <w:rPr>
          <w:b/>
          <w:sz w:val="22"/>
        </w:rPr>
        <w:t>Exercice 2 — Comparer, ordonner et encadrer</w:t>
      </w:r>
    </w:p>
    <w:p>
      <w:pPr>
        <w:spacing w:before="40" w:after="40"/>
      </w:pPr>
      <w:r>
        <w:rPr>
          <w:sz w:val="22"/>
        </w:rPr>
        <w:t>Passation collective. Sans matériel.</w:t>
      </w:r>
    </w:p>
    <w:p>
      <w:pPr>
        <w:spacing w:before="40" w:after="40"/>
      </w:pPr>
      <w:r>
        <w:rPr>
          <w:b/>
          <w:sz w:val="22"/>
        </w:rPr>
        <w:t>Corrigé :</w:t>
      </w:r>
      <w:r>
        <w:rPr>
          <w:b w:val="0"/>
          <w:sz w:val="22"/>
        </w:rPr>
      </w:r>
    </w:p>
    <w:p>
      <w:pPr>
        <w:pStyle w:val="ListBullet"/>
        <w:spacing w:before="20" w:after="20"/>
        <w:ind w:left="283"/>
      </w:pPr>
      <w:r>
        <w:rPr>
          <w:sz w:val="22"/>
        </w:rPr>
        <w:t>À l'unité : 4 065 &lt; 4 066 &lt; 4 067</w:t>
      </w:r>
    </w:p>
    <w:p>
      <w:pPr>
        <w:pStyle w:val="ListBullet"/>
        <w:spacing w:before="20" w:after="20"/>
        <w:ind w:left="283"/>
      </w:pPr>
      <w:r>
        <w:rPr>
          <w:sz w:val="22"/>
        </w:rPr>
        <w:t>À la dizaine : 4 060 &lt; 4 066 &lt; 4 070</w:t>
      </w:r>
    </w:p>
    <w:p>
      <w:pPr>
        <w:pStyle w:val="ListBullet"/>
        <w:spacing w:before="20" w:after="20"/>
        <w:ind w:left="283"/>
      </w:pPr>
      <w:r>
        <w:rPr>
          <w:sz w:val="22"/>
        </w:rPr>
        <w:t>À la centaine : 4 000 &lt; 4 066 &lt; 4 100</w:t>
      </w:r>
    </w:p>
    <w:p>
      <w:pPr>
        <w:spacing w:before="60" w:after="120"/>
        <w:ind w:left="283"/>
      </w:pPr>
      <w:r>
        <w:rPr>
          <w:b/>
          <w:sz w:val="22"/>
        </w:rPr>
        <w:t xml:space="preserve">Seuil de réussite : </w:t>
      </w:r>
      <w:r>
        <w:rPr>
          <w:b w:val="0"/>
          <w:sz w:val="22"/>
        </w:rPr>
        <w:t>2 encadrements corrects sur 3.</w:t>
      </w:r>
    </w:p>
    <w:p>
      <w:pPr>
        <w:spacing w:before="200" w:after="20"/>
        <w:pBdr>
          <w:left w:val="single" w:sz="12" w:space="4" w:color="888888"/>
        </w:pBdr>
        <w:ind w:left="227"/>
      </w:pPr>
      <w:r>
        <w:rPr>
          <w:b/>
          <w:sz w:val="22"/>
        </w:rPr>
        <w:t>Exercice 3 — Reconnaître les multiples</w:t>
      </w:r>
    </w:p>
    <w:p>
      <w:pPr>
        <w:spacing w:before="40" w:after="40"/>
      </w:pPr>
      <w:r>
        <w:rPr>
          <w:sz w:val="22"/>
        </w:rPr>
        <w:t>Passation collective. Les élèves remplissent le tableau et justifient leur réponse. Valoriser la justification écrite (règle énoncée).</w:t>
      </w:r>
    </w:p>
    <w:p>
      <w:pPr>
        <w:spacing w:before="40" w:after="40"/>
      </w:pPr>
      <w:r>
        <w:rPr>
          <w:b/>
          <w:sz w:val="22"/>
        </w:rPr>
        <w:t>Corrigé :</w:t>
      </w:r>
      <w:r>
        <w:rPr>
          <w:b w:val="0"/>
          <w:sz w:val="22"/>
        </w:rPr>
      </w:r>
    </w:p>
    <w:p>
      <w:pPr>
        <w:pStyle w:val="ListBullet"/>
        <w:spacing w:before="20" w:after="20"/>
        <w:ind w:left="283"/>
      </w:pPr>
      <w:r>
        <w:rPr>
          <w:sz w:val="22"/>
        </w:rPr>
        <w:t>382 : multiple de 2 oui (chiffre des unités pair) | multiple de 5 non | multiple de 10 non</w:t>
      </w:r>
    </w:p>
    <w:p>
      <w:pPr>
        <w:pStyle w:val="ListBullet"/>
        <w:spacing w:before="20" w:after="20"/>
        <w:ind w:left="283"/>
      </w:pPr>
      <w:r>
        <w:rPr>
          <w:sz w:val="22"/>
        </w:rPr>
        <w:t>9 850 : multiple de 2 oui | multiple de 5 oui | multiple de 10 oui</w:t>
      </w:r>
    </w:p>
    <w:p>
      <w:pPr>
        <w:pStyle w:val="ListBullet"/>
        <w:spacing w:before="20" w:after="20"/>
        <w:ind w:left="283"/>
      </w:pPr>
      <w:r>
        <w:rPr>
          <w:sz w:val="22"/>
        </w:rPr>
        <w:t>42 683 : multiple de 2 non | multiple de 5 non | multiple de 10 non</w:t>
      </w:r>
    </w:p>
    <w:p>
      <w:pPr>
        <w:spacing w:before="60" w:after="120"/>
        <w:ind w:left="283"/>
      </w:pPr>
      <w:r>
        <w:rPr>
          <w:b/>
          <w:sz w:val="22"/>
        </w:rPr>
        <w:t xml:space="preserve">Seuil de réussite : </w:t>
      </w:r>
      <w:r>
        <w:rPr>
          <w:b w:val="0"/>
          <w:sz w:val="22"/>
        </w:rPr>
        <w:t>7 cases correctes sur 9.</w:t>
      </w:r>
    </w:p>
    <w:p>
      <w:pPr>
        <w:spacing w:before="200" w:after="20"/>
        <w:pBdr>
          <w:left w:val="single" w:sz="12" w:space="4" w:color="888888"/>
        </w:pBdr>
        <w:ind w:left="227"/>
      </w:pPr>
      <w:r>
        <w:rPr>
          <w:b/>
          <w:sz w:val="22"/>
        </w:rPr>
        <w:t>Exercice 4 — Droite graduée</w:t>
      </w:r>
    </w:p>
    <w:p>
      <w:pPr>
        <w:spacing w:before="40" w:after="40"/>
      </w:pPr>
      <w:r>
        <w:rPr>
          <w:sz w:val="22"/>
        </w:rPr>
        <w:t>Passation collective. Observer la méthode : graduation régulière, repérage des intervalles. Tolérance : 1 à 2 mm d'écart.</w:t>
      </w:r>
    </w:p>
    <w:p>
      <w:pPr>
        <w:spacing w:before="60" w:after="120"/>
        <w:ind w:left="283"/>
      </w:pPr>
      <w:r>
        <w:rPr>
          <w:b/>
          <w:sz w:val="22"/>
        </w:rPr>
        <w:t xml:space="preserve">Seuil de réussite : </w:t>
      </w:r>
      <w:r>
        <w:rPr>
          <w:b w:val="0"/>
          <w:sz w:val="22"/>
        </w:rPr>
        <w:t>Tous les nombres correctement placés.</w:t>
      </w:r>
    </w:p>
    <w:p>
      <w:pPr>
        <w:spacing w:before="240" w:after="40"/>
      </w:pPr>
      <w:r>
        <w:rPr>
          <w:b/>
          <w:color w:val="000000"/>
          <w:sz w:val="22"/>
        </w:rPr>
        <w:t>Partie 2 — Fractions</w:t>
      </w:r>
    </w:p>
    <w:p>
      <w:pPr>
        <w:spacing w:before="200" w:after="20"/>
        <w:pBdr>
          <w:left w:val="single" w:sz="12" w:space="4" w:color="888888"/>
        </w:pBdr>
        <w:ind w:left="227"/>
      </w:pPr>
      <w:r>
        <w:rPr>
          <w:b/>
          <w:sz w:val="22"/>
        </w:rPr>
        <w:t>Exercice 1 — Lire, écrire, représenter des fractions</w:t>
      </w:r>
    </w:p>
    <w:p>
      <w:pPr>
        <w:spacing w:before="40" w:after="40"/>
      </w:pPr>
      <w:r>
        <w:rPr>
          <w:sz w:val="22"/>
        </w:rPr>
        <w:t>QCM + représentation. Passation collective, sans matériel.</w:t>
      </w:r>
    </w:p>
    <w:p>
      <w:pPr>
        <w:spacing w:before="40" w:after="40"/>
      </w:pPr>
      <w:r>
        <w:rPr>
          <w:b/>
          <w:sz w:val="22"/>
        </w:rPr>
        <w:t>Corrigé QCM :</w:t>
      </w:r>
      <w:r>
        <w:rPr>
          <w:b w:val="0"/>
          <w:sz w:val="22"/>
        </w:rPr>
      </w:r>
    </w:p>
    <w:p>
      <w:pPr>
        <w:pStyle w:val="ListBullet"/>
        <w:spacing w:before="20" w:after="20"/>
        <w:ind w:left="283"/>
      </w:pPr>
      <w:r>
        <w:rPr>
          <w:sz w:val="22"/>
        </w:rPr>
        <w:t>Figure 1 → 5/4</w:t>
      </w:r>
    </w:p>
    <w:p>
      <w:pPr>
        <w:pStyle w:val="ListBullet"/>
        <w:spacing w:before="20" w:after="20"/>
        <w:ind w:left="283"/>
      </w:pPr>
      <w:r>
        <w:rPr>
          <w:sz w:val="22"/>
        </w:rPr>
        <w:t>Figure 2 → 6/4 et 3/2 (deux réponses à entourer, valeurs équivalentes)</w:t>
      </w:r>
    </w:p>
    <w:p>
      <w:pPr>
        <w:spacing w:before="40" w:after="40"/>
      </w:pPr>
      <w:r>
        <w:rPr>
          <w:b/>
          <w:sz w:val="22"/>
        </w:rPr>
        <w:t>Corrigé représentations :</w:t>
      </w:r>
      <w:r>
        <w:rPr>
          <w:b w:val="0"/>
          <w:sz w:val="22"/>
        </w:rPr>
      </w:r>
    </w:p>
    <w:p>
      <w:pPr>
        <w:pStyle w:val="ListBullet"/>
        <w:spacing w:before="20" w:after="20"/>
        <w:ind w:left="283"/>
      </w:pPr>
      <w:r>
        <w:rPr>
          <w:sz w:val="22"/>
        </w:rPr>
        <w:t>40/100 : colorier 40 cases sur 100</w:t>
      </w:r>
    </w:p>
    <w:p>
      <w:pPr>
        <w:pStyle w:val="ListBullet"/>
        <w:spacing w:before="20" w:after="20"/>
        <w:ind w:left="283"/>
      </w:pPr>
      <w:r>
        <w:rPr>
          <w:sz w:val="22"/>
        </w:rPr>
        <w:t>12/8 : 1 entier + 4/8 coloriés</w:t>
      </w:r>
    </w:p>
    <w:p>
      <w:pPr>
        <w:pStyle w:val="ListBullet"/>
        <w:spacing w:before="20" w:after="20"/>
        <w:ind w:left="283"/>
      </w:pPr>
      <w:r>
        <w:rPr>
          <w:sz w:val="22"/>
        </w:rPr>
        <w:t>7/4 : 1 entier + 3/4 coloriés</w:t>
      </w:r>
    </w:p>
    <w:p>
      <w:pPr>
        <w:spacing w:before="60" w:after="120"/>
        <w:ind w:left="283"/>
      </w:pPr>
      <w:r>
        <w:rPr>
          <w:b/>
          <w:sz w:val="22"/>
        </w:rPr>
        <w:t xml:space="preserve">Seuil de réussite : </w:t>
      </w:r>
      <w:r>
        <w:rPr>
          <w:b w:val="0"/>
          <w:sz w:val="22"/>
        </w:rPr>
        <w:t>2 QCM justes + 2 représentations correctes sur 3.</w:t>
      </w:r>
    </w:p>
    <w:p>
      <w:pPr>
        <w:spacing w:before="200" w:after="20"/>
        <w:pBdr>
          <w:left w:val="single" w:sz="12" w:space="4" w:color="888888"/>
        </w:pBdr>
        <w:ind w:left="227"/>
      </w:pPr>
      <w:r>
        <w:rPr>
          <w:b/>
          <w:sz w:val="22"/>
        </w:rPr>
        <w:t>Exercice 2 — Comparer des fractions</w:t>
      </w:r>
    </w:p>
    <w:p>
      <w:pPr>
        <w:spacing w:before="40" w:after="40"/>
      </w:pPr>
      <w:r>
        <w:rPr>
          <w:sz w:val="22"/>
        </w:rPr>
        <w:t>Entourer le nombre le plus grand dans chaque paire.</w:t>
      </w:r>
    </w:p>
    <w:p>
      <w:pPr>
        <w:spacing w:before="40" w:after="40"/>
      </w:pPr>
      <w:r>
        <w:rPr>
          <w:b/>
          <w:sz w:val="22"/>
        </w:rPr>
        <w:t>Corrigé :</w:t>
      </w:r>
      <w:r>
        <w:rPr>
          <w:b w:val="0"/>
          <w:sz w:val="22"/>
        </w:rPr>
      </w:r>
    </w:p>
    <w:p>
      <w:pPr>
        <w:pStyle w:val="ListBullet"/>
        <w:spacing w:before="20" w:after="20"/>
        <w:ind w:left="283"/>
      </w:pPr>
      <w:r>
        <w:rPr>
          <w:sz w:val="22"/>
        </w:rPr>
        <w:t>13/4 &gt; 7/8   |   7/4 &gt; 1   |   65/10 &gt; 0,75   |   110/100 &gt; 1,01</w:t>
      </w:r>
    </w:p>
    <w:p>
      <w:pPr>
        <w:pStyle w:val="ListBullet"/>
        <w:spacing w:before="20" w:after="20"/>
        <w:ind w:left="283"/>
      </w:pPr>
      <w:r>
        <w:rPr>
          <w:sz w:val="22"/>
        </w:rPr>
        <w:t>185/10 &gt; 1   |   1 &gt; 99/100   |   5/4 &gt; 3/5   |   2,7 &gt; 207/100</w:t>
      </w:r>
    </w:p>
    <w:p>
      <w:pPr>
        <w:spacing w:before="40" w:after="40"/>
      </w:pPr>
      <w:r>
        <w:rPr>
          <w:sz w:val="22"/>
        </w:rPr>
        <w:t>Attention : 185/10 = 18,5 peut piéger les élèves. Valoriser la méthode (conversion).</w:t>
      </w:r>
    </w:p>
    <w:p>
      <w:pPr>
        <w:spacing w:before="60" w:after="120"/>
        <w:ind w:left="283"/>
      </w:pPr>
      <w:r>
        <w:rPr>
          <w:b/>
          <w:sz w:val="22"/>
        </w:rPr>
        <w:t xml:space="preserve">Seuil de réussite : </w:t>
      </w:r>
      <w:r>
        <w:rPr>
          <w:b w:val="0"/>
          <w:sz w:val="22"/>
        </w:rPr>
        <w:t>6 comparaisons correctes sur 8.</w:t>
      </w:r>
    </w:p>
    <w:p>
      <w:pPr>
        <w:spacing w:before="200" w:after="20"/>
        <w:pBdr>
          <w:left w:val="single" w:sz="12" w:space="4" w:color="888888"/>
        </w:pBdr>
        <w:ind w:left="227"/>
      </w:pPr>
      <w:r>
        <w:rPr>
          <w:b/>
          <w:sz w:val="22"/>
        </w:rPr>
        <w:t>Exercice 3 — Additionner et soustraire des fractions</w:t>
      </w:r>
    </w:p>
    <w:p>
      <w:pPr>
        <w:spacing w:before="40" w:after="40"/>
      </w:pPr>
      <w:r>
        <w:rPr>
          <w:sz w:val="22"/>
        </w:rPr>
        <w:t>Calcul sans matériel. Possibilité d'imposer un temps (5 min). Accepter les résultats non simplifiés.</w:t>
      </w:r>
    </w:p>
    <w:p>
      <w:pPr>
        <w:spacing w:before="40" w:after="40"/>
      </w:pPr>
      <w:r>
        <w:rPr>
          <w:b/>
          <w:sz w:val="22"/>
        </w:rPr>
        <w:t>Corrigé :</w:t>
      </w:r>
      <w:r>
        <w:rPr>
          <w:b w:val="0"/>
          <w:sz w:val="22"/>
        </w:rPr>
      </w:r>
    </w:p>
    <w:p>
      <w:pPr>
        <w:pStyle w:val="ListBullet"/>
        <w:spacing w:before="20" w:after="20"/>
        <w:ind w:left="283"/>
      </w:pPr>
      <w:r>
        <w:rPr>
          <w:sz w:val="22"/>
        </w:rPr>
        <w:t>5/4 + 2/4 = 7/4   |   5/4 – 2/4 = 3/4   |   1/4 + 1/4 = 2/4 (= 1/2)   |   5/4 – 3/4 = 2/4 (= 1/2)</w:t>
      </w:r>
    </w:p>
    <w:p>
      <w:pPr>
        <w:pStyle w:val="ListBullet"/>
        <w:spacing w:before="20" w:after="20"/>
        <w:ind w:left="283"/>
      </w:pPr>
      <w:r>
        <w:rPr>
          <w:sz w:val="22"/>
        </w:rPr>
        <w:t>1/4 + 1/2 = 3/4   |   1/2 – 1/4 = 1/4   |   205/100 + 21/100 = 226/100   |   20/10 – 5/100 = 195/100</w:t>
      </w:r>
    </w:p>
    <w:p>
      <w:pPr>
        <w:spacing w:before="60" w:after="120"/>
        <w:ind w:left="283"/>
      </w:pPr>
      <w:r>
        <w:rPr>
          <w:b/>
          <w:sz w:val="22"/>
        </w:rPr>
        <w:t xml:space="preserve">Seuil de réussite : </w:t>
      </w:r>
      <w:r>
        <w:rPr>
          <w:b w:val="0"/>
          <w:sz w:val="22"/>
        </w:rPr>
        <w:t>6 calculs corrects sur 8.</w:t>
      </w:r>
    </w:p>
    <w:p>
      <w:pPr>
        <w:spacing w:before="200" w:after="20"/>
        <w:pBdr>
          <w:left w:val="single" w:sz="12" w:space="4" w:color="888888"/>
        </w:pBdr>
        <w:ind w:left="227"/>
      </w:pPr>
      <w:r>
        <w:rPr>
          <w:b/>
          <w:sz w:val="22"/>
        </w:rPr>
        <w:t>Exercice 4 — Fraction d'une quantité (QCM)</w:t>
      </w:r>
    </w:p>
    <w:p>
      <w:pPr>
        <w:spacing w:before="40" w:after="40"/>
      </w:pPr>
      <w:r>
        <w:rPr>
          <w:b/>
          <w:sz w:val="22"/>
        </w:rPr>
        <w:t>Corrigé :</w:t>
      </w:r>
      <w:r>
        <w:rPr>
          <w:b w:val="0"/>
          <w:sz w:val="22"/>
        </w:rPr>
      </w:r>
    </w:p>
    <w:p>
      <w:pPr>
        <w:pStyle w:val="ListBullet"/>
        <w:spacing w:before="20" w:after="20"/>
        <w:ind w:left="283"/>
      </w:pPr>
      <w:r>
        <w:rPr>
          <w:sz w:val="22"/>
        </w:rPr>
        <w:t>Q1 : 2/3 de 30 = 20    Q2 : 1/2 de 1 L = 500 mL    Q3 : 1/8 de 24 = 3    Q4 : 2/3 de 60 = 40 min</w:t>
      </w:r>
    </w:p>
    <w:p>
      <w:pPr>
        <w:spacing w:before="60" w:after="120"/>
        <w:ind w:left="283"/>
      </w:pPr>
      <w:r>
        <w:rPr>
          <w:b/>
          <w:sz w:val="22"/>
        </w:rPr>
        <w:t xml:space="preserve">Seuil de réussite : </w:t>
      </w:r>
      <w:r>
        <w:rPr>
          <w:b w:val="0"/>
          <w:sz w:val="22"/>
        </w:rPr>
        <w:t>3 bonnes réponses sur 4.</w:t>
      </w:r>
    </w:p>
    <w:p>
      <w:pPr>
        <w:spacing w:before="240" w:after="40"/>
      </w:pPr>
      <w:r>
        <w:rPr>
          <w:b/>
          <w:color w:val="000000"/>
          <w:sz w:val="22"/>
        </w:rPr>
        <w:t>Partie 3 — Les nombres décimaux</w:t>
      </w:r>
    </w:p>
    <w:p>
      <w:pPr>
        <w:spacing w:before="200" w:after="20"/>
        <w:pBdr>
          <w:left w:val="single" w:sz="12" w:space="4" w:color="888888"/>
        </w:pBdr>
        <w:ind w:left="227"/>
      </w:pPr>
      <w:r>
        <w:rPr>
          <w:b/>
          <w:sz w:val="22"/>
        </w:rPr>
        <w:t>Exercice 1 — Fractions décimales et écriture à virgule</w:t>
      </w:r>
    </w:p>
    <w:p>
      <w:pPr>
        <w:spacing w:before="40" w:after="40"/>
      </w:pPr>
      <w:r>
        <w:rPr>
          <w:sz w:val="22"/>
        </w:rPr>
        <w:t>Activité de liaison + QCM. Passation collective.</w:t>
      </w:r>
    </w:p>
    <w:p>
      <w:pPr>
        <w:spacing w:before="40" w:after="40"/>
      </w:pPr>
      <w:r>
        <w:rPr>
          <w:b/>
          <w:sz w:val="22"/>
        </w:rPr>
        <w:t>Corrigé liaisons :</w:t>
      </w:r>
      <w:r>
        <w:rPr>
          <w:b w:val="0"/>
          <w:sz w:val="22"/>
        </w:rPr>
      </w:r>
    </w:p>
    <w:p>
      <w:pPr>
        <w:pStyle w:val="ListBullet"/>
        <w:spacing w:before="20" w:after="20"/>
        <w:ind w:left="283"/>
      </w:pPr>
      <w:r>
        <w:rPr>
          <w:sz w:val="22"/>
        </w:rPr>
        <w:t>8/10 → 0,8   |   8/100 → 0,08   |   80/100 → 0,80   |   108/100 → 1,08</w:t>
      </w:r>
    </w:p>
    <w:p>
      <w:pPr>
        <w:spacing w:before="40" w:after="40"/>
      </w:pPr>
      <w:r>
        <w:rPr>
          <w:b/>
          <w:sz w:val="22"/>
        </w:rPr>
        <w:t>Corrigé QCM :</w:t>
      </w:r>
      <w:r>
        <w:rPr>
          <w:b w:val="0"/>
          <w:sz w:val="22"/>
        </w:rPr>
      </w:r>
    </w:p>
    <w:p>
      <w:pPr>
        <w:pStyle w:val="ListBullet"/>
        <w:spacing w:before="20" w:after="20"/>
        <w:ind w:left="283"/>
      </w:pPr>
      <w:r>
        <w:rPr>
          <w:sz w:val="22"/>
        </w:rPr>
        <w:t>Q1 : 4 + 7/10 + 5/100 = 4,75    Q2 : 6,03 = 6 + 3/100    Q3 : 12,4 = 124/10</w:t>
      </w:r>
    </w:p>
    <w:p>
      <w:pPr>
        <w:spacing w:before="60" w:after="120"/>
        <w:ind w:left="283"/>
      </w:pPr>
      <w:r>
        <w:rPr>
          <w:b/>
          <w:sz w:val="22"/>
        </w:rPr>
        <w:t xml:space="preserve">Seuil de réussite : </w:t>
      </w:r>
      <w:r>
        <w:rPr>
          <w:b w:val="0"/>
          <w:sz w:val="22"/>
        </w:rPr>
        <w:t>3 liaisons correctes sur 4 + 2 QCM corrects sur 3.</w:t>
      </w:r>
    </w:p>
    <w:p>
      <w:pPr>
        <w:spacing w:before="200" w:after="20"/>
        <w:pBdr>
          <w:left w:val="single" w:sz="12" w:space="4" w:color="888888"/>
        </w:pBdr>
        <w:ind w:left="227"/>
      </w:pPr>
      <w:r>
        <w:rPr>
          <w:b/>
          <w:sz w:val="22"/>
        </w:rPr>
        <w:t>Exercice 2 — Comparer, encadrer et ordonner</w:t>
      </w:r>
    </w:p>
    <w:p>
      <w:pPr>
        <w:spacing w:before="40" w:after="40"/>
      </w:pPr>
      <w:r>
        <w:rPr>
          <w:sz w:val="22"/>
        </w:rPr>
        <w:t>Sans matériel.</w:t>
      </w:r>
    </w:p>
    <w:p>
      <w:pPr>
        <w:spacing w:before="40" w:after="40"/>
      </w:pPr>
      <w:r>
        <w:rPr>
          <w:b/>
          <w:sz w:val="22"/>
        </w:rPr>
        <w:t>Corrigé comparaisons :</w:t>
      </w:r>
      <w:r>
        <w:rPr>
          <w:b w:val="0"/>
          <w:sz w:val="22"/>
        </w:rPr>
      </w:r>
    </w:p>
    <w:p>
      <w:pPr>
        <w:pStyle w:val="ListBullet"/>
        <w:spacing w:before="20" w:after="20"/>
        <w:ind w:left="283"/>
      </w:pPr>
      <w:r>
        <w:rPr>
          <w:sz w:val="22"/>
        </w:rPr>
        <w:t>3,7 &gt; 3,12   |   0,9 &gt; 0,85   |   5,40 = 5,4   |   12,03 &lt; 12,3   |   7,8 = 78/10   |   0,5 = 1/2</w:t>
      </w:r>
    </w:p>
    <w:p>
      <w:pPr>
        <w:spacing w:before="40" w:after="40"/>
      </w:pPr>
      <w:r>
        <w:rPr>
          <w:b/>
          <w:sz w:val="22"/>
        </w:rPr>
        <w:t>Corrigé encadrements :</w:t>
      </w:r>
      <w:r>
        <w:rPr>
          <w:b w:val="0"/>
          <w:sz w:val="22"/>
        </w:rPr>
      </w:r>
    </w:p>
    <w:p>
      <w:pPr>
        <w:pStyle w:val="ListBullet"/>
        <w:spacing w:before="20" w:after="20"/>
        <w:ind w:left="283"/>
      </w:pPr>
      <w:r>
        <w:rPr>
          <w:sz w:val="22"/>
        </w:rPr>
        <w:t>4 &lt; 4,7 &lt; 5   |   12 &lt; 12,08 &lt; 13   |   0 &lt; 0,95 &lt; 1</w:t>
      </w:r>
    </w:p>
    <w:p>
      <w:pPr>
        <w:spacing w:before="40" w:after="40"/>
      </w:pPr>
      <w:r>
        <w:rPr>
          <w:b/>
          <w:sz w:val="22"/>
        </w:rPr>
        <w:t>Corrigé ordre croissant :</w:t>
      </w:r>
      <w:r>
        <w:rPr>
          <w:b w:val="0"/>
          <w:sz w:val="22"/>
        </w:rPr>
        <w:t xml:space="preserve"> 0,34 &lt; 3,04 &lt; 3,4 = 3,40 &lt; 4,3  (3,4 et 3,40 sont égaux — les deux positions relatives acceptées)</w:t>
      </w:r>
    </w:p>
    <w:p>
      <w:pPr>
        <w:spacing w:before="60" w:after="120"/>
        <w:ind w:left="283"/>
      </w:pPr>
      <w:r>
        <w:rPr>
          <w:b/>
          <w:sz w:val="22"/>
        </w:rPr>
        <w:t xml:space="preserve">Seuil de réussite : </w:t>
      </w:r>
      <w:r>
        <w:rPr>
          <w:b w:val="0"/>
          <w:sz w:val="22"/>
        </w:rPr>
        <w:t>5 comparaisons sur 6 + 2 encadrements sur 3 + ordre croissant correct.</w:t>
      </w:r>
    </w:p>
    <w:p>
      <w:pPr>
        <w:spacing w:before="200" w:after="20"/>
        <w:pBdr>
          <w:left w:val="single" w:sz="12" w:space="4" w:color="888888"/>
        </w:pBdr>
        <w:ind w:left="227"/>
      </w:pPr>
      <w:r>
        <w:rPr>
          <w:b/>
          <w:sz w:val="22"/>
        </w:rPr>
        <w:t>Exercice 3 — Partie entière et arrondi (QCM)</w:t>
      </w:r>
    </w:p>
    <w:p>
      <w:pPr>
        <w:spacing w:before="40" w:after="40"/>
      </w:pPr>
      <w:r>
        <w:rPr>
          <w:b/>
          <w:sz w:val="22"/>
        </w:rPr>
        <w:t>Corrigé :</w:t>
      </w:r>
      <w:r>
        <w:rPr>
          <w:b w:val="0"/>
          <w:sz w:val="22"/>
        </w:rPr>
      </w:r>
    </w:p>
    <w:p>
      <w:pPr>
        <w:pStyle w:val="ListBullet"/>
        <w:spacing w:before="20" w:after="20"/>
        <w:ind w:left="283"/>
      </w:pPr>
      <w:r>
        <w:rPr>
          <w:sz w:val="22"/>
        </w:rPr>
        <w:t>Q1 : partie entière de 12,78 → 12</w:t>
      </w:r>
    </w:p>
    <w:p>
      <w:pPr>
        <w:pStyle w:val="ListBullet"/>
        <w:spacing w:before="20" w:after="20"/>
        <w:ind w:left="283"/>
      </w:pPr>
      <w:r>
        <w:rPr>
          <w:sz w:val="22"/>
        </w:rPr>
        <w:t>Q2 : arrondi de 8,4 → 8  (inférieur à 8,5)</w:t>
      </w:r>
    </w:p>
    <w:p>
      <w:pPr>
        <w:pStyle w:val="ListBullet"/>
        <w:spacing w:before="20" w:after="20"/>
        <w:ind w:left="283"/>
      </w:pPr>
      <w:r>
        <w:rPr>
          <w:sz w:val="22"/>
        </w:rPr>
        <w:t>Q3 : arrondi de 15,62 → 16  (supérieur à 15,5)</w:t>
      </w:r>
    </w:p>
    <w:p>
      <w:pPr>
        <w:pStyle w:val="ListBullet"/>
        <w:spacing w:before="20" w:after="20"/>
        <w:ind w:left="283"/>
      </w:pPr>
      <w:r>
        <w:rPr>
          <w:sz w:val="22"/>
        </w:rPr>
        <w:t>Q4 : s'arrondit à 7 → 6,7</w:t>
      </w:r>
    </w:p>
    <w:p>
      <w:pPr>
        <w:spacing w:before="60" w:after="120"/>
        <w:ind w:left="283"/>
      </w:pPr>
      <w:r>
        <w:rPr>
          <w:b/>
          <w:sz w:val="22"/>
        </w:rPr>
        <w:t xml:space="preserve">Seuil de réussite : </w:t>
      </w:r>
      <w:r>
        <w:rPr>
          <w:b w:val="0"/>
          <w:sz w:val="22"/>
        </w:rPr>
        <w:t>3 bonnes réponses sur 4.</w:t>
      </w:r>
    </w:p>
    <w:p>
      <w:pPr>
        <w:spacing w:before="240" w:after="40"/>
      </w:pPr>
      <w:r>
        <w:rPr>
          <w:b/>
          <w:color w:val="000000"/>
          <w:sz w:val="22"/>
        </w:rPr>
        <w:t>Partie 4 — Les quatre opérations</w:t>
      </w:r>
    </w:p>
    <w:p>
      <w:pPr>
        <w:spacing w:before="200" w:after="20"/>
        <w:pBdr>
          <w:left w:val="single" w:sz="12" w:space="4" w:color="888888"/>
        </w:pBdr>
        <w:ind w:left="227"/>
      </w:pPr>
      <w:r>
        <w:rPr>
          <w:b/>
          <w:sz w:val="22"/>
        </w:rPr>
        <w:t>Exercice 1 — Estimation et calcul avec parenthèses</w:t>
      </w:r>
    </w:p>
    <w:p>
      <w:pPr>
        <w:spacing w:before="40" w:after="40"/>
      </w:pPr>
      <w:r>
        <w:rPr>
          <w:b/>
          <w:sz w:val="22"/>
        </w:rPr>
        <w:t>Corrigé :</w:t>
      </w:r>
      <w:r>
        <w:rPr>
          <w:b w:val="0"/>
          <w:sz w:val="22"/>
        </w:rPr>
      </w:r>
    </w:p>
    <w:p>
      <w:pPr>
        <w:pStyle w:val="ListBullet"/>
        <w:spacing w:before="20" w:after="20"/>
        <w:ind w:left="283"/>
      </w:pPr>
      <w:r>
        <w:rPr>
          <w:sz w:val="22"/>
        </w:rPr>
        <w:t>Ordre de grandeur de 412 × 19 ≈ 400 × 20 = 8 000  →  cocher « environ 8 000 »</w:t>
      </w:r>
    </w:p>
    <w:p>
      <w:pPr>
        <w:pStyle w:val="ListBullet"/>
        <w:spacing w:before="20" w:after="20"/>
        <w:ind w:left="283"/>
      </w:pPr>
      <w:r>
        <w:rPr>
          <w:sz w:val="22"/>
        </w:rPr>
        <w:t>(15 + 9) × 4 = 24 × 4 = 96</w:t>
      </w:r>
    </w:p>
    <w:p>
      <w:pPr>
        <w:pStyle w:val="ListBullet"/>
        <w:spacing w:before="20" w:after="20"/>
        <w:ind w:left="283"/>
      </w:pPr>
      <w:r>
        <w:rPr>
          <w:sz w:val="22"/>
        </w:rPr>
        <w:t>100 – (36 ÷ 6) = 100 – 6 = 94</w:t>
      </w:r>
    </w:p>
    <w:p>
      <w:pPr>
        <w:spacing w:before="60" w:after="120"/>
        <w:ind w:left="283"/>
      </w:pPr>
      <w:r>
        <w:rPr>
          <w:b/>
          <w:sz w:val="22"/>
        </w:rPr>
        <w:t xml:space="preserve">Seuil de réussite : </w:t>
      </w:r>
      <w:r>
        <w:rPr>
          <w:b w:val="0"/>
          <w:sz w:val="22"/>
        </w:rPr>
        <w:t>Estimation correcte + les 2 calculs avec parenthèses justes.</w:t>
      </w:r>
    </w:p>
    <w:p>
      <w:pPr>
        <w:spacing w:before="200" w:after="20"/>
        <w:pBdr>
          <w:left w:val="single" w:sz="12" w:space="4" w:color="888888"/>
        </w:pBdr>
        <w:ind w:left="227"/>
      </w:pPr>
      <w:r>
        <w:rPr>
          <w:b/>
          <w:sz w:val="22"/>
        </w:rPr>
        <w:t>Exercice 2 — Addition et soustraction de décimaux</w:t>
      </w:r>
    </w:p>
    <w:p>
      <w:pPr>
        <w:spacing w:before="40" w:after="40"/>
      </w:pPr>
      <w:r>
        <w:rPr>
          <w:sz w:val="22"/>
        </w:rPr>
        <w:t>Les élèves posent en colonnes. Observer l'alignement des virgules.</w:t>
      </w:r>
    </w:p>
    <w:p>
      <w:pPr>
        <w:spacing w:before="40" w:after="40"/>
      </w:pPr>
      <w:r>
        <w:rPr>
          <w:b/>
          <w:sz w:val="22"/>
        </w:rPr>
        <w:t>Corrigé :</w:t>
      </w:r>
      <w:r>
        <w:rPr>
          <w:b w:val="0"/>
          <w:sz w:val="22"/>
        </w:rPr>
      </w:r>
    </w:p>
    <w:p>
      <w:pPr>
        <w:pStyle w:val="ListBullet"/>
        <w:spacing w:before="20" w:after="20"/>
        <w:ind w:left="283"/>
      </w:pPr>
      <w:r>
        <w:rPr>
          <w:sz w:val="22"/>
        </w:rPr>
        <w:t>a) 34,7 + 8,56 = 43,26</w:t>
      </w:r>
    </w:p>
    <w:p>
      <w:pPr>
        <w:pStyle w:val="ListBullet"/>
        <w:spacing w:before="20" w:after="20"/>
        <w:ind w:left="283"/>
      </w:pPr>
      <w:r>
        <w:rPr>
          <w:sz w:val="22"/>
        </w:rPr>
        <w:t>b) 52,3 – 17,85 = 34,45</w:t>
      </w:r>
    </w:p>
    <w:p>
      <w:pPr>
        <w:spacing w:before="40" w:after="40"/>
      </w:pPr>
      <w:r>
        <w:rPr>
          <w:sz w:val="22"/>
        </w:rPr>
        <w:t>Un résultat faux causé par un unique oubli de retenue peut être partiellement valorisé si la pose est correcte.</w:t>
      </w:r>
    </w:p>
    <w:p>
      <w:pPr>
        <w:spacing w:before="60" w:after="120"/>
        <w:ind w:left="283"/>
      </w:pPr>
      <w:r>
        <w:rPr>
          <w:b/>
          <w:sz w:val="22"/>
        </w:rPr>
        <w:t xml:space="preserve">Seuil de réussite : </w:t>
      </w:r>
      <w:r>
        <w:rPr>
          <w:b w:val="0"/>
          <w:sz w:val="22"/>
        </w:rPr>
        <w:t>2 opérations exactes sur 2.</w:t>
      </w:r>
    </w:p>
    <w:p>
      <w:pPr>
        <w:spacing w:before="200" w:after="20"/>
        <w:pBdr>
          <w:left w:val="single" w:sz="12" w:space="4" w:color="888888"/>
        </w:pBdr>
        <w:ind w:left="227"/>
      </w:pPr>
      <w:r>
        <w:rPr>
          <w:b/>
          <w:sz w:val="22"/>
        </w:rPr>
        <w:t>Exercice 3 — Multiplication</w:t>
      </w:r>
    </w:p>
    <w:p>
      <w:pPr>
        <w:spacing w:before="40" w:after="40"/>
      </w:pPr>
      <w:r>
        <w:rPr>
          <w:b/>
          <w:sz w:val="22"/>
        </w:rPr>
        <w:t>Corrigé :</w:t>
      </w:r>
      <w:r>
        <w:rPr>
          <w:b w:val="0"/>
          <w:sz w:val="22"/>
        </w:rPr>
      </w:r>
    </w:p>
    <w:p>
      <w:pPr>
        <w:pStyle w:val="ListBullet"/>
        <w:spacing w:before="20" w:after="20"/>
        <w:ind w:left="283"/>
      </w:pPr>
      <w:r>
        <w:rPr>
          <w:sz w:val="22"/>
        </w:rPr>
        <w:t>a) 246 × 38 = 9 348</w:t>
      </w:r>
    </w:p>
    <w:p>
      <w:pPr>
        <w:pStyle w:val="ListBullet"/>
        <w:spacing w:before="20" w:after="20"/>
        <w:ind w:left="283"/>
      </w:pPr>
      <w:r>
        <w:rPr>
          <w:sz w:val="22"/>
        </w:rPr>
        <w:t>b) 7,4 × 6 = 44,4  —  vérifier le placement de la virgule dans le résultat</w:t>
      </w:r>
    </w:p>
    <w:p>
      <w:pPr>
        <w:spacing w:before="60" w:after="120"/>
        <w:ind w:left="283"/>
      </w:pPr>
      <w:r>
        <w:rPr>
          <w:b/>
          <w:sz w:val="22"/>
        </w:rPr>
        <w:t xml:space="preserve">Seuil de réussite : </w:t>
      </w:r>
      <w:r>
        <w:rPr>
          <w:b w:val="0"/>
          <w:sz w:val="22"/>
        </w:rPr>
        <w:t>2 multiplications correctes sur 2.</w:t>
      </w:r>
    </w:p>
    <w:p>
      <w:pPr>
        <w:spacing w:before="200" w:after="20"/>
        <w:pBdr>
          <w:left w:val="single" w:sz="12" w:space="4" w:color="888888"/>
        </w:pBdr>
        <w:ind w:left="227"/>
      </w:pPr>
      <w:r>
        <w:rPr>
          <w:b/>
          <w:sz w:val="22"/>
        </w:rPr>
        <w:t>Exercice 4 — Division euclidienne</w:t>
      </w:r>
    </w:p>
    <w:p>
      <w:pPr>
        <w:spacing w:before="40" w:after="40"/>
      </w:pPr>
      <w:r>
        <w:rPr>
          <w:sz w:val="22"/>
        </w:rPr>
        <w:t>Les élèves posent et donnent le quotient et le reste.</w:t>
      </w:r>
    </w:p>
    <w:p>
      <w:pPr>
        <w:spacing w:before="40" w:after="40"/>
      </w:pPr>
      <w:r>
        <w:rPr>
          <w:b/>
          <w:sz w:val="22"/>
        </w:rPr>
        <w:t>Corrigé :</w:t>
      </w:r>
      <w:r>
        <w:rPr>
          <w:b w:val="0"/>
          <w:sz w:val="22"/>
        </w:rPr>
      </w:r>
    </w:p>
    <w:p>
      <w:pPr>
        <w:pStyle w:val="ListBullet"/>
        <w:spacing w:before="20" w:after="20"/>
        <w:ind w:left="283"/>
      </w:pPr>
      <w:r>
        <w:rPr>
          <w:sz w:val="22"/>
        </w:rPr>
        <w:t>a) 875 ÷ 6 = 145  (reste 5)    vérif. : 6 × 145 + 5 = 875</w:t>
      </w:r>
    </w:p>
    <w:p>
      <w:pPr>
        <w:pStyle w:val="ListBullet"/>
        <w:spacing w:before="20" w:after="20"/>
        <w:ind w:left="283"/>
      </w:pPr>
      <w:r>
        <w:rPr>
          <w:sz w:val="22"/>
        </w:rPr>
        <w:t>b) 4 932 ÷ 4 = 1 233  (reste 0)    vérif. : 4 × 1 233 = 4 932</w:t>
      </w:r>
    </w:p>
    <w:p>
      <w:pPr>
        <w:spacing w:before="60" w:after="120"/>
        <w:ind w:left="283"/>
      </w:pPr>
      <w:r>
        <w:rPr>
          <w:b/>
          <w:sz w:val="22"/>
        </w:rPr>
        <w:t xml:space="preserve">Seuil de réussite : </w:t>
      </w:r>
      <w:r>
        <w:rPr>
          <w:b w:val="0"/>
          <w:sz w:val="22"/>
        </w:rPr>
        <w:t>2 divisions correctes (quotient et reste) sur 2.</w:t>
      </w:r>
    </w:p>
    <w:p>
      <w:pPr>
        <w:spacing w:before="240" w:after="40"/>
      </w:pPr>
      <w:r>
        <w:rPr>
          <w:b/>
          <w:color w:val="000000"/>
          <w:sz w:val="22"/>
        </w:rPr>
        <w:t>Partie 5 — Résolution de problèmes</w:t>
      </w:r>
    </w:p>
    <w:p>
      <w:pPr>
        <w:spacing w:before="40" w:after="40"/>
      </w:pPr>
      <w:r>
        <w:rPr>
          <w:sz w:val="22"/>
        </w:rPr>
        <w:t>Pour chaque problème : lire l'énoncé deux fois à voix haute. Expliquer le contexte si nécessaire. Demander une trace de recherche (schéma, calculs, phrase-réponse). Les valeurs numériques peuvent être modifiées selon le niveau de la classe.</w:t>
      </w:r>
    </w:p>
    <w:p>
      <w:pPr>
        <w:spacing w:before="200" w:after="20"/>
        <w:pBdr>
          <w:left w:val="single" w:sz="12" w:space="4" w:color="888888"/>
        </w:pBdr>
        <w:ind w:left="227"/>
      </w:pPr>
      <w:r>
        <w:rPr>
          <w:b/>
          <w:sz w:val="22"/>
        </w:rPr>
        <w:t>Exercice 1 — Problème en une étape</w:t>
      </w:r>
    </w:p>
    <w:p>
      <w:pPr>
        <w:spacing w:before="40" w:after="40"/>
      </w:pPr>
      <w:r>
        <w:rPr>
          <w:b/>
          <w:sz w:val="22"/>
        </w:rPr>
        <w:t>Énoncé :</w:t>
      </w:r>
      <w:r>
        <w:rPr>
          <w:b w:val="0"/>
          <w:sz w:val="22"/>
        </w:rPr>
        <w:t xml:space="preserve"> Léa a collé 320 images. Tom en a collé 145 de moins. Sami en a collé 5 fois moins que Léa.</w:t>
      </w:r>
    </w:p>
    <w:p>
      <w:pPr>
        <w:spacing w:before="40" w:after="40"/>
      </w:pPr>
      <w:r>
        <w:rPr>
          <w:b/>
          <w:sz w:val="22"/>
        </w:rPr>
        <w:t>Corrigé :</w:t>
      </w:r>
      <w:r>
        <w:rPr>
          <w:b w:val="0"/>
          <w:sz w:val="22"/>
        </w:rPr>
      </w:r>
    </w:p>
    <w:p>
      <w:pPr>
        <w:pStyle w:val="ListBullet"/>
        <w:spacing w:before="20" w:after="20"/>
        <w:ind w:left="283"/>
      </w:pPr>
      <w:r>
        <w:rPr>
          <w:sz w:val="22"/>
        </w:rPr>
        <w:t>a) Tom : 320 – 145 = 175 images</w:t>
      </w:r>
    </w:p>
    <w:p>
      <w:pPr>
        <w:pStyle w:val="ListBullet"/>
        <w:spacing w:before="20" w:after="20"/>
        <w:ind w:left="283"/>
      </w:pPr>
      <w:r>
        <w:rPr>
          <w:sz w:val="22"/>
        </w:rPr>
        <w:t>b) Sami : 320 ÷ 5 = 64 images</w:t>
      </w:r>
    </w:p>
    <w:p>
      <w:pPr>
        <w:spacing w:before="60" w:after="120"/>
        <w:ind w:left="283"/>
      </w:pPr>
      <w:r>
        <w:rPr>
          <w:b/>
          <w:sz w:val="22"/>
        </w:rPr>
        <w:t xml:space="preserve">Seuil de réussite : </w:t>
      </w:r>
      <w:r>
        <w:rPr>
          <w:b w:val="0"/>
          <w:sz w:val="22"/>
        </w:rPr>
        <w:t>2 réponses correctes avec démarche visible.</w:t>
      </w:r>
    </w:p>
    <w:p>
      <w:pPr>
        <w:spacing w:before="200" w:after="20"/>
        <w:pBdr>
          <w:left w:val="single" w:sz="12" w:space="4" w:color="888888"/>
        </w:pBdr>
        <w:ind w:left="227"/>
      </w:pPr>
      <w:r>
        <w:rPr>
          <w:b/>
          <w:sz w:val="22"/>
        </w:rPr>
        <w:t>Exercice 2 — Problème à plusieurs étapes</w:t>
      </w:r>
    </w:p>
    <w:p>
      <w:pPr>
        <w:spacing w:before="40" w:after="40"/>
      </w:pPr>
      <w:r>
        <w:rPr>
          <w:b/>
          <w:sz w:val="22"/>
        </w:rPr>
        <w:t>Énoncé :</w:t>
      </w:r>
      <w:r>
        <w:rPr>
          <w:b w:val="0"/>
          <w:sz w:val="22"/>
        </w:rPr>
        <w:t xml:space="preserve"> 4 cartons de 25 cahiers, chaque cahier coûte 2 €. Paiement avec un billet de 250 €.</w:t>
      </w:r>
    </w:p>
    <w:p>
      <w:pPr>
        <w:spacing w:before="40" w:after="40"/>
      </w:pPr>
      <w:r>
        <w:rPr>
          <w:b/>
          <w:sz w:val="22"/>
        </w:rPr>
        <w:t>Corrigé :</w:t>
      </w:r>
      <w:r>
        <w:rPr>
          <w:b w:val="0"/>
          <w:sz w:val="22"/>
        </w:rPr>
      </w:r>
    </w:p>
    <w:p>
      <w:pPr>
        <w:pStyle w:val="ListBullet"/>
        <w:spacing w:before="20" w:after="20"/>
        <w:ind w:left="283"/>
      </w:pPr>
      <w:r>
        <w:rPr>
          <w:sz w:val="22"/>
        </w:rPr>
        <w:t>Étape 1 : 4 × 25 = 100 cahiers</w:t>
      </w:r>
    </w:p>
    <w:p>
      <w:pPr>
        <w:pStyle w:val="ListBullet"/>
        <w:spacing w:before="20" w:after="20"/>
        <w:ind w:left="283"/>
      </w:pPr>
      <w:r>
        <w:rPr>
          <w:sz w:val="22"/>
        </w:rPr>
        <w:t>Étape 2 : 100 × 2 = 200 €</w:t>
      </w:r>
    </w:p>
    <w:p>
      <w:pPr>
        <w:pStyle w:val="ListBullet"/>
        <w:spacing w:before="20" w:after="20"/>
        <w:ind w:left="283"/>
      </w:pPr>
      <w:r>
        <w:rPr>
          <w:sz w:val="22"/>
        </w:rPr>
        <w:t>Étape 3 : 250 – 200 = 50 € rendus</w:t>
      </w:r>
    </w:p>
    <w:p>
      <w:pPr>
        <w:spacing w:before="60" w:after="120"/>
        <w:ind w:left="283"/>
      </w:pPr>
      <w:r>
        <w:rPr>
          <w:b/>
          <w:sz w:val="22"/>
        </w:rPr>
        <w:t xml:space="preserve">Seuil de réussite : </w:t>
      </w:r>
      <w:r>
        <w:rPr>
          <w:b w:val="0"/>
          <w:sz w:val="22"/>
        </w:rPr>
        <w:t>Résultat correct (50 €) avec les 3 étapes visibles.</w:t>
      </w:r>
    </w:p>
    <w:p>
      <w:pPr>
        <w:spacing w:before="200" w:after="20"/>
        <w:pBdr>
          <w:left w:val="single" w:sz="12" w:space="4" w:color="888888"/>
        </w:pBdr>
        <w:ind w:left="227"/>
      </w:pPr>
      <w:r>
        <w:rPr>
          <w:b/>
          <w:sz w:val="22"/>
        </w:rPr>
        <w:t>Exercice 3 — Problème de dénombrement</w:t>
      </w:r>
    </w:p>
    <w:p>
      <w:pPr>
        <w:spacing w:before="40" w:after="40"/>
      </w:pPr>
      <w:r>
        <w:rPr>
          <w:b/>
          <w:sz w:val="22"/>
        </w:rPr>
        <w:t>Énoncé :</w:t>
      </w:r>
      <w:r>
        <w:rPr>
          <w:b w:val="0"/>
          <w:sz w:val="22"/>
        </w:rPr>
        <w:t xml:space="preserve"> 3 entrées (crudités, soupe, melon) × 2 plats (poulet, poisson).</w:t>
      </w:r>
    </w:p>
    <w:p>
      <w:pPr>
        <w:spacing w:before="40" w:after="40"/>
      </w:pPr>
      <w:r>
        <w:rPr>
          <w:b/>
          <w:sz w:val="22"/>
        </w:rPr>
        <w:t>Corrigé :</w:t>
      </w:r>
      <w:r>
        <w:rPr>
          <w:b w:val="0"/>
          <w:sz w:val="22"/>
        </w:rPr>
        <w:t xml:space="preserve"> 3 × 2 = 6 menus différents.</w:t>
      </w:r>
    </w:p>
    <w:p>
      <w:pPr>
        <w:pStyle w:val="ListBullet"/>
        <w:spacing w:before="20" w:after="20"/>
        <w:ind w:left="283"/>
      </w:pPr>
      <w:r>
        <w:rPr>
          <w:sz w:val="22"/>
        </w:rPr>
        <w:t>crudités-poulet, crudités-poisson, soupe-poulet, soupe-poisson, melon-poulet, melon-poisson</w:t>
      </w:r>
    </w:p>
    <w:p>
      <w:pPr>
        <w:spacing w:before="40" w:after="40"/>
      </w:pPr>
      <w:r>
        <w:rPr>
          <w:sz w:val="22"/>
        </w:rPr>
        <w:t>Accepter l'arbre des possibles, le tableau ou le calcul comme justification.</w:t>
      </w:r>
    </w:p>
    <w:p>
      <w:pPr>
        <w:spacing w:before="60" w:after="120"/>
        <w:ind w:left="283"/>
      </w:pPr>
      <w:r>
        <w:rPr>
          <w:b/>
          <w:sz w:val="22"/>
        </w:rPr>
        <w:t xml:space="preserve">Seuil de réussite : </w:t>
      </w:r>
      <w:r>
        <w:rPr>
          <w:b w:val="0"/>
          <w:sz w:val="22"/>
        </w:rPr>
        <w:t>6 menus trouvés avec justification.</w:t>
      </w:r>
    </w:p>
    <w:p>
      <w:pPr>
        <w:spacing w:before="240" w:after="40"/>
      </w:pPr>
      <w:r>
        <w:rPr>
          <w:b/>
          <w:color w:val="000000"/>
          <w:sz w:val="22"/>
        </w:rPr>
        <w:t>Partie 6 — Algèbre</w:t>
      </w:r>
    </w:p>
    <w:p>
      <w:pPr>
        <w:spacing w:before="200" w:after="20"/>
        <w:pBdr>
          <w:left w:val="single" w:sz="12" w:space="4" w:color="888888"/>
        </w:pBdr>
        <w:ind w:left="227"/>
      </w:pPr>
      <w:r>
        <w:rPr>
          <w:b/>
          <w:sz w:val="22"/>
        </w:rPr>
        <w:t>Exercice 1 — Trouver une inconnue</w:t>
      </w:r>
    </w:p>
    <w:p>
      <w:pPr>
        <w:spacing w:before="40" w:after="40"/>
      </w:pPr>
      <w:r>
        <w:rPr>
          <w:b/>
          <w:sz w:val="22"/>
        </w:rPr>
        <w:t>Corrigé égalités à trous :</w:t>
      </w:r>
      <w:r>
        <w:rPr>
          <w:b w:val="0"/>
          <w:sz w:val="22"/>
        </w:rPr>
        <w:t xml:space="preserve"> 25 + 35 = 60   |   60 – 18 = 42   |   6 × 90 = 540</w:t>
      </w:r>
    </w:p>
    <w:p>
      <w:pPr>
        <w:spacing w:before="40" w:after="40"/>
      </w:pPr>
      <w:r>
        <w:rPr>
          <w:b/>
          <w:sz w:val="22"/>
        </w:rPr>
        <w:t>Corrigé symbole ★ :</w:t>
      </w:r>
      <w:r>
        <w:rPr>
          <w:b w:val="0"/>
          <w:sz w:val="22"/>
        </w:rPr>
        <w:t xml:space="preserve">  ★ = 8  (car ★+★+★=24)   |   ★ = 18  (car ★+12=30)</w:t>
      </w:r>
    </w:p>
    <w:p>
      <w:pPr>
        <w:spacing w:before="60" w:after="120"/>
        <w:ind w:left="283"/>
      </w:pPr>
      <w:r>
        <w:rPr>
          <w:b/>
          <w:sz w:val="22"/>
        </w:rPr>
        <w:t xml:space="preserve">Seuil de réussite : </w:t>
      </w:r>
      <w:r>
        <w:rPr>
          <w:b w:val="0"/>
          <w:sz w:val="22"/>
        </w:rPr>
        <w:t>3 égalités correctes + 2 symboles corrects.</w:t>
      </w:r>
    </w:p>
    <w:p>
      <w:pPr>
        <w:spacing w:before="200" w:after="20"/>
        <w:pBdr>
          <w:left w:val="single" w:sz="12" w:space="4" w:color="888888"/>
        </w:pBdr>
        <w:ind w:left="227"/>
      </w:pPr>
      <w:r>
        <w:rPr>
          <w:b/>
          <w:sz w:val="22"/>
        </w:rPr>
        <w:t>Exercice 2 — Programme de calcul  [ règle : (N – 4) × 5 ]</w:t>
      </w:r>
    </w:p>
    <w:p>
      <w:pPr>
        <w:spacing w:before="40" w:after="40"/>
      </w:pPr>
      <w:r>
        <w:rPr>
          <w:b/>
          <w:sz w:val="22"/>
        </w:rPr>
        <w:t>Corrigé :</w:t>
      </w:r>
      <w:r>
        <w:rPr>
          <w:b w:val="0"/>
          <w:sz w:val="22"/>
        </w:rPr>
      </w:r>
    </w:p>
    <w:p>
      <w:pPr>
        <w:pStyle w:val="ListBullet"/>
        <w:spacing w:before="20" w:after="20"/>
        <w:ind w:left="283"/>
      </w:pPr>
      <w:r>
        <w:rPr>
          <w:sz w:val="22"/>
        </w:rPr>
        <w:t>a) N = 10  →  (10–4)×5 = 30</w:t>
      </w:r>
    </w:p>
    <w:p>
      <w:pPr>
        <w:pStyle w:val="ListBullet"/>
        <w:spacing w:before="20" w:after="20"/>
        <w:ind w:left="283"/>
      </w:pPr>
      <w:r>
        <w:rPr>
          <w:sz w:val="22"/>
        </w:rPr>
        <w:t>b) N = 7   →  (7–4)×5 = 15</w:t>
      </w:r>
    </w:p>
    <w:p>
      <w:pPr>
        <w:pStyle w:val="ListBullet"/>
        <w:spacing w:before="20" w:after="20"/>
        <w:ind w:left="283"/>
      </w:pPr>
      <w:r>
        <w:rPr>
          <w:sz w:val="22"/>
        </w:rPr>
        <w:t>c) Affiche 40  →  N–4 = 8  →  N = 12   (retour en arrière : 40÷5=8, puis 8+4=12)</w:t>
      </w:r>
    </w:p>
    <w:p>
      <w:pPr>
        <w:spacing w:before="60" w:after="120"/>
        <w:ind w:left="283"/>
      </w:pPr>
      <w:r>
        <w:rPr>
          <w:b/>
          <w:sz w:val="22"/>
        </w:rPr>
        <w:t xml:space="preserve">Seuil de réussite : </w:t>
      </w:r>
      <w:r>
        <w:rPr>
          <w:b w:val="0"/>
          <w:sz w:val="22"/>
        </w:rPr>
        <w:t>2 questions correctes sur 3 (la question c) particulièrement valorisée).</w:t>
      </w:r>
    </w:p>
    <w:p>
      <w:pPr>
        <w:spacing w:before="240" w:after="40"/>
      </w:pPr>
      <w:r>
        <w:rPr>
          <w:b/>
          <w:color w:val="000000"/>
          <w:sz w:val="22"/>
        </w:rPr>
        <w:t>Partie 7 — Grandeurs et mesures</w:t>
      </w:r>
    </w:p>
    <w:p>
      <w:pPr>
        <w:spacing w:before="40" w:after="40"/>
      </w:pPr>
      <w:r>
        <w:rPr>
          <w:sz w:val="22"/>
        </w:rPr>
        <w:t>Tous les exercices sont sous forme de QCM. On peut lire les propositions à voix haute. Seuil global de la partie : 10 bonnes réponses sur 14.</w:t>
      </w:r>
    </w:p>
    <w:p>
      <w:pPr>
        <w:spacing w:before="200" w:after="20"/>
        <w:pBdr>
          <w:left w:val="single" w:sz="12" w:space="4" w:color="888888"/>
        </w:pBdr>
        <w:ind w:left="227"/>
      </w:pPr>
      <w:r>
        <w:rPr>
          <w:b/>
          <w:sz w:val="22"/>
        </w:rPr>
        <w:t>Exercice 1 — Longueurs</w:t>
      </w:r>
    </w:p>
    <w:p>
      <w:pPr>
        <w:pStyle w:val="ListBullet"/>
        <w:spacing w:before="20" w:after="20"/>
        <w:ind w:left="283"/>
      </w:pPr>
      <w:r>
        <w:rPr>
          <w:sz w:val="22"/>
        </w:rPr>
        <w:t>3 km 250 m = 3 250 m   |   1 m 5 cm = 105 cm   |   Longueur d'un crayon → le cm</w:t>
      </w:r>
    </w:p>
    <w:p>
      <w:pPr>
        <w:spacing w:before="200" w:after="20"/>
        <w:pBdr>
          <w:left w:val="single" w:sz="12" w:space="4" w:color="888888"/>
        </w:pBdr>
        <w:ind w:left="227"/>
      </w:pPr>
      <w:r>
        <w:rPr>
          <w:b/>
          <w:sz w:val="22"/>
        </w:rPr>
        <w:t>Exercice 2 — Masses</w:t>
      </w:r>
    </w:p>
    <w:p>
      <w:pPr>
        <w:pStyle w:val="ListBullet"/>
        <w:spacing w:before="20" w:after="20"/>
        <w:ind w:left="283"/>
      </w:pPr>
      <w:r>
        <w:rPr>
          <w:sz w:val="22"/>
        </w:rPr>
        <w:t>2 kg = 2 000 g   |   1 500 g = 1,5 kg   |   Une voiture ≈ 1 200 kg</w:t>
      </w:r>
    </w:p>
    <w:p>
      <w:pPr>
        <w:spacing w:before="200" w:after="20"/>
        <w:pBdr>
          <w:left w:val="single" w:sz="12" w:space="4" w:color="888888"/>
        </w:pBdr>
        <w:ind w:left="227"/>
      </w:pPr>
      <w:r>
        <w:rPr>
          <w:b/>
          <w:sz w:val="22"/>
        </w:rPr>
        <w:t>Exercice 3 — Contenances</w:t>
      </w:r>
    </w:p>
    <w:p>
      <w:pPr>
        <w:pStyle w:val="ListBullet"/>
        <w:spacing w:before="20" w:after="20"/>
        <w:ind w:left="283"/>
      </w:pPr>
      <w:r>
        <w:rPr>
          <w:sz w:val="22"/>
        </w:rPr>
        <w:t>3 L = 300 cL   |   Une bouteille d'eau ≈ 1,5 L</w:t>
      </w:r>
    </w:p>
    <w:p>
      <w:pPr>
        <w:spacing w:before="200" w:after="20"/>
        <w:pBdr>
          <w:left w:val="single" w:sz="12" w:space="4" w:color="888888"/>
        </w:pBdr>
        <w:ind w:left="227"/>
      </w:pPr>
      <w:r>
        <w:rPr>
          <w:b/>
          <w:sz w:val="22"/>
        </w:rPr>
        <w:t>Exercice 4 — Aires</w:t>
      </w:r>
    </w:p>
    <w:p>
      <w:pPr>
        <w:pStyle w:val="ListBullet"/>
        <w:spacing w:before="20" w:after="20"/>
        <w:ind w:left="283"/>
      </w:pPr>
      <w:r>
        <w:rPr>
          <w:sz w:val="22"/>
        </w:rPr>
        <w:t>Unité d'aire → le cm²   |   Aire rectangle 5 cm × 2 cm = 10 cm²</w:t>
      </w:r>
    </w:p>
    <w:p>
      <w:pPr>
        <w:spacing w:before="200" w:after="20"/>
        <w:pBdr>
          <w:left w:val="single" w:sz="12" w:space="4" w:color="888888"/>
        </w:pBdr>
        <w:ind w:left="227"/>
      </w:pPr>
      <w:r>
        <w:rPr>
          <w:b/>
          <w:sz w:val="22"/>
        </w:rPr>
        <w:t>Exercice 5 — Angles</w:t>
      </w:r>
    </w:p>
    <w:p>
      <w:pPr>
        <w:pStyle w:val="ListBullet"/>
        <w:spacing w:before="20" w:after="20"/>
        <w:ind w:left="283"/>
      </w:pPr>
      <w:r>
        <w:rPr>
          <w:sz w:val="22"/>
        </w:rPr>
        <w:t>Angle plus petit qu'un angle droit → aigu   |   Angle plus grand → obtus</w:t>
      </w:r>
    </w:p>
    <w:p>
      <w:pPr>
        <w:spacing w:before="200" w:after="20"/>
        <w:pBdr>
          <w:left w:val="single" w:sz="12" w:space="4" w:color="888888"/>
        </w:pBdr>
        <w:ind w:left="227"/>
      </w:pPr>
      <w:r>
        <w:rPr>
          <w:b/>
          <w:sz w:val="22"/>
        </w:rPr>
        <w:t>Exercice 6 — Heure et durées</w:t>
      </w:r>
    </w:p>
    <w:p>
      <w:pPr>
        <w:pStyle w:val="ListBullet"/>
        <w:spacing w:before="20" w:after="20"/>
        <w:ind w:left="283"/>
      </w:pPr>
      <w:r>
        <w:rPr>
          <w:sz w:val="22"/>
        </w:rPr>
        <w:t>2 h 15 min = 135 min</w:t>
      </w:r>
    </w:p>
    <w:p>
      <w:pPr>
        <w:pStyle w:val="ListBullet"/>
        <w:spacing w:before="20" w:after="20"/>
        <w:ind w:left="283"/>
      </w:pPr>
      <w:r>
        <w:rPr>
          <w:sz w:val="22"/>
        </w:rPr>
        <w:t>Film : 14 h 30 + 1 h 45  →  30+45=75 min = 1 h 15  →  fin à 16 h 15</w:t>
      </w:r>
    </w:p>
    <w:p>
      <w:pPr>
        <w:spacing w:before="40" w:after="40"/>
      </w:pPr>
      <w:r>
        <w:rPr>
          <w:sz w:val="22"/>
        </w:rPr>
        <w:t>Erreur fréquente : écrire 15 h 75 — rappeler que l'on ne dépasse pas 60 min.</w:t>
      </w:r>
    </w:p>
    <w:p>
      <w:pPr>
        <w:spacing w:before="240" w:after="40"/>
      </w:pPr>
      <w:r>
        <w:rPr>
          <w:b/>
          <w:color w:val="000000"/>
          <w:sz w:val="22"/>
        </w:rPr>
        <w:t>Partie 8 — Géométrie</w:t>
      </w:r>
    </w:p>
    <w:p>
      <w:pPr>
        <w:spacing w:before="40" w:after="40"/>
      </w:pPr>
      <w:r>
        <w:rPr>
          <w:sz w:val="22"/>
        </w:rPr>
        <w:t>Tous les exercices sont sous forme de QCM. Seuil global de la partie : 12 bonnes réponses sur 16.</w:t>
      </w:r>
    </w:p>
    <w:p>
      <w:pPr>
        <w:spacing w:before="200" w:after="20"/>
        <w:pBdr>
          <w:left w:val="single" w:sz="12" w:space="4" w:color="888888"/>
        </w:pBdr>
        <w:ind w:left="227"/>
      </w:pPr>
      <w:r>
        <w:rPr>
          <w:b/>
          <w:sz w:val="22"/>
        </w:rPr>
        <w:t>Exercice 1 — Outils</w:t>
      </w:r>
    </w:p>
    <w:p>
      <w:pPr>
        <w:pStyle w:val="ListBullet"/>
        <w:spacing w:before="20" w:after="20"/>
        <w:ind w:left="283"/>
      </w:pPr>
      <w:r>
        <w:rPr>
          <w:sz w:val="22"/>
        </w:rPr>
        <w:t>Tracer un angle droit → l'équerre   |   Tracer un cercle → le compas</w:t>
      </w:r>
    </w:p>
    <w:p>
      <w:pPr>
        <w:spacing w:before="200" w:after="20"/>
        <w:pBdr>
          <w:left w:val="single" w:sz="12" w:space="4" w:color="888888"/>
        </w:pBdr>
        <w:ind w:left="227"/>
      </w:pPr>
      <w:r>
        <w:rPr>
          <w:b/>
          <w:sz w:val="22"/>
        </w:rPr>
        <w:t>Exercice 2 — Perpendiculaires et parallèles</w:t>
      </w:r>
    </w:p>
    <w:p>
      <w:pPr>
        <w:pStyle w:val="ListBullet"/>
        <w:spacing w:before="20" w:after="20"/>
        <w:ind w:left="283"/>
      </w:pPr>
      <w:r>
        <w:rPr>
          <w:sz w:val="22"/>
        </w:rPr>
        <w:t>Droites perpendiculaires → angle droit   |   Droites parallèles → ne se croisent jamais</w:t>
      </w:r>
    </w:p>
    <w:p>
      <w:pPr>
        <w:spacing w:before="200" w:after="20"/>
        <w:pBdr>
          <w:left w:val="single" w:sz="12" w:space="4" w:color="888888"/>
        </w:pBdr>
        <w:ind w:left="227"/>
      </w:pPr>
      <w:r>
        <w:rPr>
          <w:b/>
          <w:sz w:val="22"/>
        </w:rPr>
        <w:t>Exercice 3 — Figures et propriétés</w:t>
      </w:r>
    </w:p>
    <w:p>
      <w:pPr>
        <w:pStyle w:val="ListBullet"/>
        <w:spacing w:before="20" w:after="20"/>
        <w:ind w:left="283"/>
      </w:pPr>
      <w:r>
        <w:rPr>
          <w:sz w:val="22"/>
        </w:rPr>
        <w:t>4 côtés égaux + 4 angles droits → carré   |   Triangle avec angle droit → triangle rectangle   |   3 côtés égaux → triangle équilatéral</w:t>
      </w:r>
    </w:p>
    <w:p>
      <w:pPr>
        <w:spacing w:before="200" w:after="20"/>
        <w:pBdr>
          <w:left w:val="single" w:sz="12" w:space="4" w:color="888888"/>
        </w:pBdr>
        <w:ind w:left="227"/>
      </w:pPr>
      <w:r>
        <w:rPr>
          <w:b/>
          <w:sz w:val="22"/>
        </w:rPr>
        <w:t>Exercice 4 — Le cercle</w:t>
      </w:r>
    </w:p>
    <w:p>
      <w:pPr>
        <w:pStyle w:val="ListBullet"/>
        <w:spacing w:before="20" w:after="20"/>
        <w:ind w:left="283"/>
      </w:pPr>
      <w:r>
        <w:rPr>
          <w:sz w:val="22"/>
        </w:rPr>
        <w:t>Centre → point du cercle : le rayon   |   Diamètre = 2 fois le rayon</w:t>
      </w:r>
    </w:p>
    <w:p>
      <w:pPr>
        <w:spacing w:before="200" w:after="20"/>
        <w:pBdr>
          <w:left w:val="single" w:sz="12" w:space="4" w:color="888888"/>
        </w:pBdr>
        <w:ind w:left="227"/>
      </w:pPr>
      <w:r>
        <w:rPr>
          <w:b/>
          <w:sz w:val="22"/>
        </w:rPr>
        <w:t>Exercice 5 — Symétrie</w:t>
      </w:r>
    </w:p>
    <w:p>
      <w:pPr>
        <w:pStyle w:val="ListBullet"/>
        <w:spacing w:before="20" w:after="20"/>
        <w:ind w:left="283"/>
      </w:pPr>
      <w:r>
        <w:rPr>
          <w:sz w:val="22"/>
        </w:rPr>
        <w:t>Axes de symétrie d'un carré → 4   |   Lettre avec axe de symétrie → A</w:t>
      </w:r>
    </w:p>
    <w:p>
      <w:pPr>
        <w:spacing w:before="200" w:after="20"/>
        <w:pBdr>
          <w:left w:val="single" w:sz="12" w:space="4" w:color="888888"/>
        </w:pBdr>
        <w:ind w:left="227"/>
      </w:pPr>
      <w:r>
        <w:rPr>
          <w:b/>
          <w:sz w:val="22"/>
        </w:rPr>
        <w:t>Exercice 6 — Solides</w:t>
      </w:r>
    </w:p>
    <w:p>
      <w:pPr>
        <w:pStyle w:val="ListBullet"/>
        <w:spacing w:before="20" w:after="20"/>
        <w:ind w:left="283"/>
      </w:pPr>
      <w:r>
        <w:rPr>
          <w:sz w:val="22"/>
        </w:rPr>
        <w:t>Un cube → 6 faces   |   Faces d'un cube → des carrés   |   Un cube → 12 arêtes</w:t>
      </w:r>
    </w:p>
    <w:p>
      <w:pPr>
        <w:spacing w:before="40" w:after="40"/>
      </w:pPr>
      <w:r>
        <w:rPr>
          <w:sz w:val="22"/>
        </w:rPr>
        <w:t>À rappeler oralement si besoin : un cube a aussi 8 sommets.</w:t>
      </w:r>
    </w:p>
    <w:p>
      <w:r>
        <w:br w:type="page"/>
      </w:r>
    </w:p>
    <w:p>
      <w:pPr>
        <w:spacing w:before="320" w:after="80"/>
        <w:pBdr>
          <w:bottom w:val="single" w:sz="4" w:space="1" w:color="444444"/>
        </w:pBdr>
      </w:pPr>
      <w:r>
        <w:rPr>
          <w:b/>
          <w:color w:val="000000"/>
          <w:sz w:val="26"/>
        </w:rPr>
        <w:t>Report dans le tableau LSU</w:t>
      </w:r>
    </w:p>
    <w:p>
      <w:pPr>
        <w:spacing w:before="40" w:after="40"/>
      </w:pPr>
      <w:r>
        <w:rPr>
          <w:sz w:val="22"/>
        </w:rPr>
        <w:t>Utilisez le tableau de compétences fourni séparément (format LSU) pour reporter les résultats. Les quatre niveaux sont :</w:t>
      </w:r>
    </w:p>
    <w:p>
      <w:pPr>
        <w:pStyle w:val="ListBullet"/>
        <w:spacing w:before="20" w:after="20"/>
        <w:ind w:left="283"/>
      </w:pPr>
      <w:r>
        <w:rPr>
          <w:sz w:val="22"/>
        </w:rPr>
        <w:t>NE – Non évalué</w:t>
      </w:r>
    </w:p>
    <w:p>
      <w:pPr>
        <w:pStyle w:val="ListBullet"/>
        <w:spacing w:before="20" w:after="20"/>
        <w:ind w:left="283"/>
      </w:pPr>
      <w:r>
        <w:rPr>
          <w:sz w:val="22"/>
        </w:rPr>
        <w:t>NA – Non acquis</w:t>
      </w:r>
    </w:p>
    <w:p>
      <w:pPr>
        <w:pStyle w:val="ListBullet"/>
        <w:spacing w:before="20" w:after="20"/>
        <w:ind w:left="283"/>
      </w:pPr>
      <w:r>
        <w:rPr>
          <w:sz w:val="22"/>
        </w:rPr>
        <w:t>ECA – En cours d'acquisition</w:t>
      </w:r>
    </w:p>
    <w:p>
      <w:pPr>
        <w:pStyle w:val="ListBullet"/>
        <w:spacing w:before="20" w:after="20"/>
        <w:ind w:left="283"/>
      </w:pPr>
      <w:r>
        <w:rPr>
          <w:sz w:val="22"/>
        </w:rPr>
        <w:t>A – Acquis</w:t>
      </w:r>
    </w:p>
    <w:p>
      <w:pPr>
        <w:spacing w:before="40" w:after="40"/>
      </w:pPr>
      <w:r>
        <w:rPr>
          <w:b/>
          <w:sz w:val="22"/>
        </w:rPr>
        <w:t>Calcul mental :</w:t>
      </w:r>
      <w:r>
        <w:rPr>
          <w:b w:val="0"/>
          <w:sz w:val="22"/>
        </w:rPr>
        <w:t xml:space="preserve"> se référer aux observations issues des fiches Mémo Maths et des bilans Chrono Maths pour renseigner ces compétences.</w:t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color w:val="000000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